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2DDE" w14:textId="77777777" w:rsidR="003A1F33" w:rsidRPr="00A45EDE" w:rsidRDefault="003A1F33" w:rsidP="003A1F33">
      <w:pPr>
        <w:spacing w:after="0"/>
        <w:rPr>
          <w:color w:val="000000" w:themeColor="text1"/>
        </w:rPr>
      </w:pPr>
      <w:r>
        <w:rPr>
          <w:noProof/>
        </w:rPr>
        <mc:AlternateContent>
          <mc:Choice Requires="wps">
            <w:drawing>
              <wp:anchor distT="0" distB="0" distL="114300" distR="114300" simplePos="0" relativeHeight="251661312" behindDoc="0" locked="0" layoutInCell="1" allowOverlap="1" wp14:anchorId="4382B6BD" wp14:editId="08A94CFA">
                <wp:simplePos x="0" y="0"/>
                <wp:positionH relativeFrom="column">
                  <wp:posOffset>906145</wp:posOffset>
                </wp:positionH>
                <wp:positionV relativeFrom="paragraph">
                  <wp:posOffset>-634365</wp:posOffset>
                </wp:positionV>
                <wp:extent cx="4110355" cy="1247140"/>
                <wp:effectExtent l="10795" t="13335" r="12700" b="63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1247140"/>
                        </a:xfrm>
                        <a:prstGeom prst="rect">
                          <a:avLst/>
                        </a:prstGeom>
                        <a:solidFill>
                          <a:schemeClr val="bg1">
                            <a:lumMod val="100000"/>
                            <a:lumOff val="0"/>
                          </a:schemeClr>
                        </a:solidFill>
                        <a:ln w="9525">
                          <a:solidFill>
                            <a:srgbClr val="7030A0"/>
                          </a:solidFill>
                          <a:miter lim="800000"/>
                          <a:headEnd/>
                          <a:tailEnd/>
                        </a:ln>
                      </wps:spPr>
                      <wps:txbx>
                        <w:txbxContent>
                          <w:p w14:paraId="5C22C263" w14:textId="77777777" w:rsidR="00DB1589" w:rsidRPr="0009648B" w:rsidRDefault="00DB1589" w:rsidP="003A1F33">
                            <w:pPr>
                              <w:spacing w:after="0" w:line="240" w:lineRule="auto"/>
                              <w:jc w:val="center"/>
                              <w:rPr>
                                <w:rFonts w:ascii="Arial Unicode MS" w:eastAsia="Arial Unicode MS" w:hAnsi="Arial Unicode MS" w:cs="Arial Unicode MS"/>
                                <w:sz w:val="21"/>
                                <w:szCs w:val="21"/>
                              </w:rPr>
                            </w:pPr>
                            <w:bookmarkStart w:id="0" w:name="_Hlk157542125"/>
                            <w:bookmarkStart w:id="1" w:name="_Hlk157542126"/>
                            <w:r w:rsidRPr="0009648B">
                              <w:rPr>
                                <w:rFonts w:ascii="Arial Unicode MS" w:eastAsia="Arial Unicode MS" w:hAnsi="Arial Unicode MS" w:cs="Arial Unicode MS"/>
                                <w:sz w:val="21"/>
                                <w:szCs w:val="21"/>
                              </w:rPr>
                              <w:t>Nigerian Journal of Physics (NJP)</w:t>
                            </w:r>
                          </w:p>
                          <w:p w14:paraId="3C884155" w14:textId="77777777" w:rsidR="00DB1589" w:rsidRPr="0009648B" w:rsidRDefault="00DB1589" w:rsidP="003A1F33">
                            <w:pPr>
                              <w:spacing w:after="0" w:line="240" w:lineRule="auto"/>
                              <w:jc w:val="center"/>
                              <w:rPr>
                                <w:rFonts w:ascii="Arial Unicode MS" w:eastAsia="Arial Unicode MS" w:hAnsi="Arial Unicode MS" w:cs="Arial Unicode MS"/>
                                <w:sz w:val="21"/>
                                <w:szCs w:val="21"/>
                              </w:rPr>
                            </w:pPr>
                            <w:r w:rsidRPr="0009648B">
                              <w:rPr>
                                <w:rFonts w:ascii="Arial Unicode MS" w:eastAsia="Arial Unicode MS" w:hAnsi="Arial Unicode MS" w:cs="Arial Unicode MS"/>
                                <w:sz w:val="21"/>
                                <w:szCs w:val="21"/>
                              </w:rPr>
                              <w:t>ISSN online: 3027-0936</w:t>
                            </w:r>
                          </w:p>
                          <w:p w14:paraId="523F2CE6" w14:textId="77777777" w:rsidR="00DB1589" w:rsidRPr="0009648B" w:rsidRDefault="00DB1589" w:rsidP="003A1F33">
                            <w:pPr>
                              <w:spacing w:after="0" w:line="240" w:lineRule="auto"/>
                              <w:jc w:val="center"/>
                              <w:rPr>
                                <w:rFonts w:ascii="Arial Unicode MS" w:eastAsia="Arial Unicode MS" w:hAnsi="Arial Unicode MS" w:cs="Arial Unicode MS"/>
                                <w:sz w:val="21"/>
                                <w:szCs w:val="21"/>
                              </w:rPr>
                            </w:pPr>
                            <w:r w:rsidRPr="0009648B">
                              <w:rPr>
                                <w:rFonts w:ascii="Arial Unicode MS" w:eastAsia="Arial Unicode MS" w:hAnsi="Arial Unicode MS" w:cs="Arial Unicode MS"/>
                                <w:sz w:val="21"/>
                                <w:szCs w:val="21"/>
                              </w:rPr>
                              <w:t>ISSN print: 1595-0611</w:t>
                            </w:r>
                          </w:p>
                          <w:p w14:paraId="5CAA5748" w14:textId="1B7E8829" w:rsidR="00DB1589" w:rsidRPr="00167B08" w:rsidRDefault="00DB1589" w:rsidP="003A1F33">
                            <w:pPr>
                              <w:spacing w:after="0" w:line="240" w:lineRule="auto"/>
                              <w:jc w:val="center"/>
                              <w:rPr>
                                <w:rFonts w:ascii="Arial Unicode MS" w:eastAsia="Arial Unicode MS" w:hAnsi="Arial Unicode MS" w:cs="Arial Unicode MS"/>
                                <w:sz w:val="21"/>
                                <w:szCs w:val="21"/>
                                <w:lang w:val="fr-FR"/>
                              </w:rPr>
                            </w:pPr>
                            <w:proofErr w:type="gramStart"/>
                            <w:r w:rsidRPr="00167B08">
                              <w:rPr>
                                <w:rFonts w:ascii="Arial Unicode MS" w:eastAsia="Arial Unicode MS" w:hAnsi="Arial Unicode MS" w:cs="Arial Unicode MS"/>
                                <w:sz w:val="21"/>
                                <w:szCs w:val="21"/>
                                <w:lang w:val="fr-FR"/>
                              </w:rPr>
                              <w:t>DOI:</w:t>
                            </w:r>
                            <w:proofErr w:type="gramEnd"/>
                            <w:r w:rsidRPr="00167B08">
                              <w:rPr>
                                <w:rFonts w:ascii="Arial Unicode MS" w:eastAsia="Arial Unicode MS" w:hAnsi="Arial Unicode MS" w:cs="Arial Unicode MS"/>
                                <w:sz w:val="21"/>
                                <w:szCs w:val="21"/>
                                <w:lang w:val="fr-FR"/>
                              </w:rPr>
                              <w:t xml:space="preserve"> </w:t>
                            </w:r>
                            <w:hyperlink r:id="rId7" w:history="1">
                              <w:r w:rsidR="00504A69" w:rsidRPr="000A3BEC">
                                <w:rPr>
                                  <w:rStyle w:val="Hyperlink"/>
                                  <w:rFonts w:ascii="Arial Unicode MS" w:eastAsia="Arial Unicode MS" w:hAnsi="Arial Unicode MS" w:cs="Arial Unicode MS"/>
                                  <w:sz w:val="21"/>
                                  <w:szCs w:val="21"/>
                                  <w:lang w:val="fr-FR"/>
                                </w:rPr>
                                <w:t>https://doi.org/10.62292/njp.v35i4.2026.539</w:t>
                              </w:r>
                            </w:hyperlink>
                            <w:r w:rsidRPr="00167B08">
                              <w:rPr>
                                <w:rFonts w:ascii="Arial Unicode MS" w:eastAsia="Arial Unicode MS" w:hAnsi="Arial Unicode MS" w:cs="Arial Unicode MS"/>
                                <w:sz w:val="21"/>
                                <w:szCs w:val="21"/>
                                <w:lang w:val="fr-FR"/>
                              </w:rPr>
                              <w:t xml:space="preserve"> </w:t>
                            </w:r>
                          </w:p>
                          <w:p w14:paraId="0DE35C4C" w14:textId="38F9D165" w:rsidR="00DB1589" w:rsidRPr="00C15264" w:rsidRDefault="00DB1589" w:rsidP="003A1F33">
                            <w:pPr>
                              <w:spacing w:after="0" w:line="240" w:lineRule="auto"/>
                              <w:jc w:val="center"/>
                              <w:rPr>
                                <w:rFonts w:ascii="Arial Unicode MS" w:eastAsia="Arial Unicode MS" w:hAnsi="Arial Unicode MS" w:cs="Arial Unicode MS"/>
                                <w:sz w:val="21"/>
                                <w:szCs w:val="21"/>
                                <w:lang w:val="en-GB"/>
                              </w:rPr>
                            </w:pPr>
                            <w:r w:rsidRPr="00C15264">
                              <w:rPr>
                                <w:rFonts w:ascii="Arial Unicode MS" w:eastAsia="Arial Unicode MS" w:hAnsi="Arial Unicode MS" w:cs="Arial Unicode MS"/>
                                <w:sz w:val="21"/>
                                <w:szCs w:val="21"/>
                                <w:lang w:val="en-GB"/>
                              </w:rPr>
                              <w:t>Volume 3</w:t>
                            </w:r>
                            <w:r>
                              <w:rPr>
                                <w:rFonts w:ascii="Arial Unicode MS" w:eastAsia="Arial Unicode MS" w:hAnsi="Arial Unicode MS" w:cs="Arial Unicode MS"/>
                                <w:sz w:val="21"/>
                                <w:szCs w:val="21"/>
                                <w:lang w:val="en-GB"/>
                              </w:rPr>
                              <w:t>5</w:t>
                            </w:r>
                            <w:r w:rsidRPr="00C15264">
                              <w:rPr>
                                <w:rFonts w:ascii="Arial Unicode MS" w:eastAsia="Arial Unicode MS" w:hAnsi="Arial Unicode MS" w:cs="Arial Unicode MS"/>
                                <w:sz w:val="21"/>
                                <w:szCs w:val="21"/>
                                <w:lang w:val="en-GB"/>
                              </w:rPr>
                              <w:t>(</w:t>
                            </w:r>
                            <w:r w:rsidR="00A1016E">
                              <w:rPr>
                                <w:rFonts w:ascii="Arial Unicode MS" w:eastAsia="Arial Unicode MS" w:hAnsi="Arial Unicode MS" w:cs="Arial Unicode MS"/>
                                <w:sz w:val="21"/>
                                <w:szCs w:val="21"/>
                                <w:lang w:val="en-GB"/>
                              </w:rPr>
                              <w:t>4</w:t>
                            </w:r>
                            <w:r w:rsidRPr="00C15264">
                              <w:rPr>
                                <w:rFonts w:ascii="Arial Unicode MS" w:eastAsia="Arial Unicode MS" w:hAnsi="Arial Unicode MS" w:cs="Arial Unicode MS"/>
                                <w:sz w:val="21"/>
                                <w:szCs w:val="21"/>
                                <w:lang w:val="en-GB"/>
                              </w:rPr>
                              <w:t xml:space="preserve">), </w:t>
                            </w:r>
                            <w:r w:rsidR="00A1016E">
                              <w:rPr>
                                <w:rFonts w:ascii="Arial Unicode MS" w:eastAsia="Arial Unicode MS" w:hAnsi="Arial Unicode MS" w:cs="Arial Unicode MS"/>
                                <w:sz w:val="21"/>
                                <w:szCs w:val="21"/>
                                <w:lang w:val="en-GB"/>
                              </w:rPr>
                              <w:t>December</w:t>
                            </w:r>
                            <w:r w:rsidRPr="00C15264">
                              <w:rPr>
                                <w:rFonts w:ascii="Arial Unicode MS" w:eastAsia="Arial Unicode MS" w:hAnsi="Arial Unicode MS" w:cs="Arial Unicode MS"/>
                                <w:sz w:val="21"/>
                                <w:szCs w:val="21"/>
                                <w:lang w:val="en-GB"/>
                              </w:rPr>
                              <w:t xml:space="preserve"> 202</w:t>
                            </w:r>
                            <w:r>
                              <w:rPr>
                                <w:rFonts w:ascii="Arial Unicode MS" w:eastAsia="Arial Unicode MS" w:hAnsi="Arial Unicode MS" w:cs="Arial Unicode MS"/>
                                <w:sz w:val="21"/>
                                <w:szCs w:val="21"/>
                                <w:lang w:val="en-GB"/>
                              </w:rPr>
                              <w:t>6</w:t>
                            </w:r>
                          </w:p>
                          <w:bookmarkEnd w:id="0"/>
                          <w:bookmarkEnd w:id="1"/>
                          <w:p w14:paraId="66587BBD" w14:textId="77777777" w:rsidR="00DB1589" w:rsidRPr="00C15264" w:rsidRDefault="00DB1589" w:rsidP="003A1F33">
                            <w:pPr>
                              <w:spacing w:after="0" w:line="240" w:lineRule="auto"/>
                              <w:rPr>
                                <w:sz w:val="20"/>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2B6BD" id="_x0000_t202" coordsize="21600,21600" o:spt="202" path="m,l,21600r21600,l21600,xe">
                <v:stroke joinstyle="miter"/>
                <v:path gradientshapeok="t" o:connecttype="rect"/>
              </v:shapetype>
              <v:shape id="Text Box 2" o:spid="_x0000_s1026" type="#_x0000_t202" style="position:absolute;margin-left:71.35pt;margin-top:-49.95pt;width:323.65pt;height:9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" fillcolor="white [3212]" strokecolor="#7030a0">
                <v:textbox>
                  <w:txbxContent>
                    <w:p w14:paraId="5C22C263" w14:textId="77777777" w:rsidR="00DB1589" w:rsidRPr="0009648B" w:rsidRDefault="00DB1589" w:rsidP="003A1F33">
                      <w:pPr>
                        <w:spacing w:after="0" w:line="240" w:lineRule="auto"/>
                        <w:jc w:val="center"/>
                        <w:rPr>
                          <w:rFonts w:ascii="Arial Unicode MS" w:eastAsia="Arial Unicode MS" w:hAnsi="Arial Unicode MS" w:cs="Arial Unicode MS"/>
                          <w:sz w:val="21"/>
                          <w:szCs w:val="21"/>
                        </w:rPr>
                      </w:pPr>
                      <w:bookmarkStart w:id="2" w:name="_Hlk157542125"/>
                      <w:bookmarkStart w:id="3" w:name="_Hlk157542126"/>
                      <w:r w:rsidRPr="0009648B">
                        <w:rPr>
                          <w:rFonts w:ascii="Arial Unicode MS" w:eastAsia="Arial Unicode MS" w:hAnsi="Arial Unicode MS" w:cs="Arial Unicode MS"/>
                          <w:sz w:val="21"/>
                          <w:szCs w:val="21"/>
                        </w:rPr>
                        <w:t>Nigerian Journal of Physics (NJP)</w:t>
                      </w:r>
                    </w:p>
                    <w:p w14:paraId="3C884155" w14:textId="77777777" w:rsidR="00DB1589" w:rsidRPr="0009648B" w:rsidRDefault="00DB1589" w:rsidP="003A1F33">
                      <w:pPr>
                        <w:spacing w:after="0" w:line="240" w:lineRule="auto"/>
                        <w:jc w:val="center"/>
                        <w:rPr>
                          <w:rFonts w:ascii="Arial Unicode MS" w:eastAsia="Arial Unicode MS" w:hAnsi="Arial Unicode MS" w:cs="Arial Unicode MS"/>
                          <w:sz w:val="21"/>
                          <w:szCs w:val="21"/>
                        </w:rPr>
                      </w:pPr>
                      <w:r w:rsidRPr="0009648B">
                        <w:rPr>
                          <w:rFonts w:ascii="Arial Unicode MS" w:eastAsia="Arial Unicode MS" w:hAnsi="Arial Unicode MS" w:cs="Arial Unicode MS"/>
                          <w:sz w:val="21"/>
                          <w:szCs w:val="21"/>
                        </w:rPr>
                        <w:t>ISSN online: 3027-0936</w:t>
                      </w:r>
                    </w:p>
                    <w:p w14:paraId="523F2CE6" w14:textId="77777777" w:rsidR="00DB1589" w:rsidRPr="0009648B" w:rsidRDefault="00DB1589" w:rsidP="003A1F33">
                      <w:pPr>
                        <w:spacing w:after="0" w:line="240" w:lineRule="auto"/>
                        <w:jc w:val="center"/>
                        <w:rPr>
                          <w:rFonts w:ascii="Arial Unicode MS" w:eastAsia="Arial Unicode MS" w:hAnsi="Arial Unicode MS" w:cs="Arial Unicode MS"/>
                          <w:sz w:val="21"/>
                          <w:szCs w:val="21"/>
                        </w:rPr>
                      </w:pPr>
                      <w:r w:rsidRPr="0009648B">
                        <w:rPr>
                          <w:rFonts w:ascii="Arial Unicode MS" w:eastAsia="Arial Unicode MS" w:hAnsi="Arial Unicode MS" w:cs="Arial Unicode MS"/>
                          <w:sz w:val="21"/>
                          <w:szCs w:val="21"/>
                        </w:rPr>
                        <w:t>ISSN print: 1595-0611</w:t>
                      </w:r>
                    </w:p>
                    <w:p w14:paraId="5CAA5748" w14:textId="1B7E8829" w:rsidR="00DB1589" w:rsidRPr="00167B08" w:rsidRDefault="00DB1589" w:rsidP="003A1F33">
                      <w:pPr>
                        <w:spacing w:after="0" w:line="240" w:lineRule="auto"/>
                        <w:jc w:val="center"/>
                        <w:rPr>
                          <w:rFonts w:ascii="Arial Unicode MS" w:eastAsia="Arial Unicode MS" w:hAnsi="Arial Unicode MS" w:cs="Arial Unicode MS"/>
                          <w:sz w:val="21"/>
                          <w:szCs w:val="21"/>
                          <w:lang w:val="fr-FR"/>
                        </w:rPr>
                      </w:pPr>
                      <w:proofErr w:type="gramStart"/>
                      <w:r w:rsidRPr="00167B08">
                        <w:rPr>
                          <w:rFonts w:ascii="Arial Unicode MS" w:eastAsia="Arial Unicode MS" w:hAnsi="Arial Unicode MS" w:cs="Arial Unicode MS"/>
                          <w:sz w:val="21"/>
                          <w:szCs w:val="21"/>
                          <w:lang w:val="fr-FR"/>
                        </w:rPr>
                        <w:t>DOI:</w:t>
                      </w:r>
                      <w:proofErr w:type="gramEnd"/>
                      <w:r w:rsidRPr="00167B08">
                        <w:rPr>
                          <w:rFonts w:ascii="Arial Unicode MS" w:eastAsia="Arial Unicode MS" w:hAnsi="Arial Unicode MS" w:cs="Arial Unicode MS"/>
                          <w:sz w:val="21"/>
                          <w:szCs w:val="21"/>
                          <w:lang w:val="fr-FR"/>
                        </w:rPr>
                        <w:t xml:space="preserve"> </w:t>
                      </w:r>
                      <w:hyperlink r:id="rId8" w:history="1">
                        <w:r w:rsidR="00504A69" w:rsidRPr="000A3BEC">
                          <w:rPr>
                            <w:rStyle w:val="Hyperlink"/>
                            <w:rFonts w:ascii="Arial Unicode MS" w:eastAsia="Arial Unicode MS" w:hAnsi="Arial Unicode MS" w:cs="Arial Unicode MS"/>
                            <w:sz w:val="21"/>
                            <w:szCs w:val="21"/>
                            <w:lang w:val="fr-FR"/>
                          </w:rPr>
                          <w:t>https://doi.org/10.62292/njp.v35i4.2026.539</w:t>
                        </w:r>
                      </w:hyperlink>
                      <w:r w:rsidRPr="00167B08">
                        <w:rPr>
                          <w:rFonts w:ascii="Arial Unicode MS" w:eastAsia="Arial Unicode MS" w:hAnsi="Arial Unicode MS" w:cs="Arial Unicode MS"/>
                          <w:sz w:val="21"/>
                          <w:szCs w:val="21"/>
                          <w:lang w:val="fr-FR"/>
                        </w:rPr>
                        <w:t xml:space="preserve"> </w:t>
                      </w:r>
                    </w:p>
                    <w:p w14:paraId="0DE35C4C" w14:textId="38F9D165" w:rsidR="00DB1589" w:rsidRPr="00C15264" w:rsidRDefault="00DB1589" w:rsidP="003A1F33">
                      <w:pPr>
                        <w:spacing w:after="0" w:line="240" w:lineRule="auto"/>
                        <w:jc w:val="center"/>
                        <w:rPr>
                          <w:rFonts w:ascii="Arial Unicode MS" w:eastAsia="Arial Unicode MS" w:hAnsi="Arial Unicode MS" w:cs="Arial Unicode MS"/>
                          <w:sz w:val="21"/>
                          <w:szCs w:val="21"/>
                          <w:lang w:val="en-GB"/>
                        </w:rPr>
                      </w:pPr>
                      <w:r w:rsidRPr="00C15264">
                        <w:rPr>
                          <w:rFonts w:ascii="Arial Unicode MS" w:eastAsia="Arial Unicode MS" w:hAnsi="Arial Unicode MS" w:cs="Arial Unicode MS"/>
                          <w:sz w:val="21"/>
                          <w:szCs w:val="21"/>
                          <w:lang w:val="en-GB"/>
                        </w:rPr>
                        <w:t>Volume 3</w:t>
                      </w:r>
                      <w:r>
                        <w:rPr>
                          <w:rFonts w:ascii="Arial Unicode MS" w:eastAsia="Arial Unicode MS" w:hAnsi="Arial Unicode MS" w:cs="Arial Unicode MS"/>
                          <w:sz w:val="21"/>
                          <w:szCs w:val="21"/>
                          <w:lang w:val="en-GB"/>
                        </w:rPr>
                        <w:t>5</w:t>
                      </w:r>
                      <w:r w:rsidRPr="00C15264">
                        <w:rPr>
                          <w:rFonts w:ascii="Arial Unicode MS" w:eastAsia="Arial Unicode MS" w:hAnsi="Arial Unicode MS" w:cs="Arial Unicode MS"/>
                          <w:sz w:val="21"/>
                          <w:szCs w:val="21"/>
                          <w:lang w:val="en-GB"/>
                        </w:rPr>
                        <w:t>(</w:t>
                      </w:r>
                      <w:r w:rsidR="00A1016E">
                        <w:rPr>
                          <w:rFonts w:ascii="Arial Unicode MS" w:eastAsia="Arial Unicode MS" w:hAnsi="Arial Unicode MS" w:cs="Arial Unicode MS"/>
                          <w:sz w:val="21"/>
                          <w:szCs w:val="21"/>
                          <w:lang w:val="en-GB"/>
                        </w:rPr>
                        <w:t>4</w:t>
                      </w:r>
                      <w:r w:rsidRPr="00C15264">
                        <w:rPr>
                          <w:rFonts w:ascii="Arial Unicode MS" w:eastAsia="Arial Unicode MS" w:hAnsi="Arial Unicode MS" w:cs="Arial Unicode MS"/>
                          <w:sz w:val="21"/>
                          <w:szCs w:val="21"/>
                          <w:lang w:val="en-GB"/>
                        </w:rPr>
                        <w:t xml:space="preserve">), </w:t>
                      </w:r>
                      <w:r w:rsidR="00A1016E">
                        <w:rPr>
                          <w:rFonts w:ascii="Arial Unicode MS" w:eastAsia="Arial Unicode MS" w:hAnsi="Arial Unicode MS" w:cs="Arial Unicode MS"/>
                          <w:sz w:val="21"/>
                          <w:szCs w:val="21"/>
                          <w:lang w:val="en-GB"/>
                        </w:rPr>
                        <w:t>December</w:t>
                      </w:r>
                      <w:r w:rsidRPr="00C15264">
                        <w:rPr>
                          <w:rFonts w:ascii="Arial Unicode MS" w:eastAsia="Arial Unicode MS" w:hAnsi="Arial Unicode MS" w:cs="Arial Unicode MS"/>
                          <w:sz w:val="21"/>
                          <w:szCs w:val="21"/>
                          <w:lang w:val="en-GB"/>
                        </w:rPr>
                        <w:t xml:space="preserve"> 202</w:t>
                      </w:r>
                      <w:r>
                        <w:rPr>
                          <w:rFonts w:ascii="Arial Unicode MS" w:eastAsia="Arial Unicode MS" w:hAnsi="Arial Unicode MS" w:cs="Arial Unicode MS"/>
                          <w:sz w:val="21"/>
                          <w:szCs w:val="21"/>
                          <w:lang w:val="en-GB"/>
                        </w:rPr>
                        <w:t>6</w:t>
                      </w:r>
                    </w:p>
                    <w:bookmarkEnd w:id="2"/>
                    <w:bookmarkEnd w:id="3"/>
                    <w:p w14:paraId="66587BBD" w14:textId="77777777" w:rsidR="00DB1589" w:rsidRPr="00C15264" w:rsidRDefault="00DB1589" w:rsidP="003A1F33">
                      <w:pPr>
                        <w:spacing w:after="0" w:line="240" w:lineRule="auto"/>
                        <w:rPr>
                          <w:sz w:val="20"/>
                          <w:szCs w:val="20"/>
                          <w:lang w:val="en-GB"/>
                        </w:rPr>
                      </w:pPr>
                    </w:p>
                  </w:txbxContent>
                </v:textbox>
              </v:shape>
            </w:pict>
          </mc:Fallback>
        </mc:AlternateContent>
      </w:r>
      <w:r>
        <w:rPr>
          <w:noProof/>
        </w:rPr>
        <w:drawing>
          <wp:anchor distT="0" distB="0" distL="114300" distR="114300" simplePos="0" relativeHeight="251660288" behindDoc="0" locked="0" layoutInCell="1" allowOverlap="1" wp14:anchorId="61FABDE7" wp14:editId="6B5431C3">
            <wp:simplePos x="0" y="0"/>
            <wp:positionH relativeFrom="column">
              <wp:posOffset>5080635</wp:posOffset>
            </wp:positionH>
            <wp:positionV relativeFrom="paragraph">
              <wp:posOffset>-432435</wp:posOffset>
            </wp:positionV>
            <wp:extent cx="844550" cy="869950"/>
            <wp:effectExtent l="0" t="0" r="0" b="0"/>
            <wp:wrapNone/>
            <wp:docPr id="1794855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50" cy="8699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80606CB" wp14:editId="3A3F6473">
                <wp:simplePos x="0" y="0"/>
                <wp:positionH relativeFrom="column">
                  <wp:posOffset>-668020</wp:posOffset>
                </wp:positionH>
                <wp:positionV relativeFrom="paragraph">
                  <wp:posOffset>-518795</wp:posOffset>
                </wp:positionV>
                <wp:extent cx="6845935" cy="1076325"/>
                <wp:effectExtent l="8255" t="14605" r="13335" b="1397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935" cy="1076325"/>
                        </a:xfrm>
                        <a:prstGeom prst="rect">
                          <a:avLst/>
                        </a:prstGeom>
                        <a:solidFill>
                          <a:schemeClr val="bg1">
                            <a:lumMod val="100000"/>
                            <a:lumOff val="0"/>
                          </a:schemeClr>
                        </a:solidFill>
                        <a:ln w="12700">
                          <a:solidFill>
                            <a:schemeClr val="bg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C28B3EA" id="Rectangle 19" o:spid="_x0000_s1026" style="position:absolute;margin-left:-52.6pt;margin-top:-40.85pt;width:539.0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" fillcolor="white [3212]" strokecolor="white [3212]" strokeweight="1pt"/>
            </w:pict>
          </mc:Fallback>
        </mc:AlternateContent>
      </w:r>
      <w:r>
        <w:rPr>
          <w:noProof/>
        </w:rPr>
        <w:drawing>
          <wp:anchor distT="0" distB="0" distL="114300" distR="114300" simplePos="0" relativeHeight="251662336" behindDoc="0" locked="0" layoutInCell="1" allowOverlap="1" wp14:anchorId="2CFD6D4A" wp14:editId="11567DBD">
            <wp:simplePos x="0" y="0"/>
            <wp:positionH relativeFrom="column">
              <wp:posOffset>0</wp:posOffset>
            </wp:positionH>
            <wp:positionV relativeFrom="paragraph">
              <wp:posOffset>-448310</wp:posOffset>
            </wp:positionV>
            <wp:extent cx="843915" cy="866140"/>
            <wp:effectExtent l="0" t="0" r="0" b="0"/>
            <wp:wrapNone/>
            <wp:docPr id="228487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3915" cy="866140"/>
                    </a:xfrm>
                    <a:prstGeom prst="rect">
                      <a:avLst/>
                    </a:prstGeom>
                    <a:noFill/>
                  </pic:spPr>
                </pic:pic>
              </a:graphicData>
            </a:graphic>
            <wp14:sizeRelH relativeFrom="page">
              <wp14:pctWidth>0</wp14:pctWidth>
            </wp14:sizeRelH>
            <wp14:sizeRelV relativeFrom="page">
              <wp14:pctHeight>0</wp14:pctHeight>
            </wp14:sizeRelV>
          </wp:anchor>
        </w:drawing>
      </w:r>
    </w:p>
    <w:p w14:paraId="4C3C473C" w14:textId="77777777" w:rsidR="003A1F33" w:rsidRPr="00A45EDE" w:rsidRDefault="003A1F33" w:rsidP="003A1F33">
      <w:pPr>
        <w:spacing w:after="0" w:line="360" w:lineRule="auto"/>
        <w:rPr>
          <w:color w:val="000000" w:themeColor="text1"/>
        </w:rPr>
      </w:pPr>
    </w:p>
    <w:p w14:paraId="3F859B5E" w14:textId="77777777" w:rsidR="003A1F33" w:rsidRDefault="003A1F33" w:rsidP="003A1F33">
      <w:pPr>
        <w:spacing w:after="0" w:line="240" w:lineRule="auto"/>
        <w:jc w:val="center"/>
        <w:rPr>
          <w:rFonts w:ascii="Times New Roman" w:eastAsia="Calibri" w:hAnsi="Times New Roman" w:cs="Times New Roman"/>
          <w:b/>
          <w:bCs/>
          <w:sz w:val="24"/>
          <w:szCs w:val="24"/>
        </w:rPr>
      </w:pPr>
      <w:bookmarkStart w:id="2" w:name="_Hlk208405634"/>
    </w:p>
    <w:p w14:paraId="4CE4A09B" w14:textId="0055B77E" w:rsidR="00FE4003" w:rsidRPr="00FE4003" w:rsidRDefault="00A1016E" w:rsidP="00FE4003">
      <w:pPr>
        <w:spacing w:after="0" w:line="240" w:lineRule="auto"/>
        <w:jc w:val="center"/>
        <w:rPr>
          <w:rFonts w:ascii="Times New Roman" w:eastAsia="Calibri" w:hAnsi="Times New Roman" w:cs="Times New Roman"/>
          <w:b/>
          <w:bCs/>
          <w:sz w:val="24"/>
          <w:szCs w:val="24"/>
          <w:lang w:val="en-IN"/>
        </w:rPr>
      </w:pPr>
      <w:bookmarkStart w:id="3" w:name="_Hlk196565421"/>
      <w:bookmarkEnd w:id="2"/>
      <w:bookmarkEnd w:id="3"/>
      <w:r w:rsidRPr="00A6033C">
        <w:rPr>
          <w:rFonts w:ascii="Times New Roman" w:hAnsi="Times New Roman" w:cs="Times New Roman"/>
          <w:noProof/>
          <w:sz w:val="24"/>
          <w:szCs w:val="24"/>
        </w:rPr>
        <w:drawing>
          <wp:anchor distT="0" distB="0" distL="114300" distR="114300" simplePos="0" relativeHeight="251664384" behindDoc="0" locked="0" layoutInCell="1" allowOverlap="1" wp14:anchorId="334FC68C" wp14:editId="5A932715">
            <wp:simplePos x="0" y="0"/>
            <wp:positionH relativeFrom="column">
              <wp:posOffset>5873261</wp:posOffset>
            </wp:positionH>
            <wp:positionV relativeFrom="paragraph">
              <wp:posOffset>258445</wp:posOffset>
            </wp:positionV>
            <wp:extent cx="357505" cy="357505"/>
            <wp:effectExtent l="0" t="0" r="4445" b="4445"/>
            <wp:wrapNone/>
            <wp:docPr id="5075349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3498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57505" cy="357505"/>
                    </a:xfrm>
                    <a:prstGeom prst="rect">
                      <a:avLst/>
                    </a:prstGeom>
                  </pic:spPr>
                </pic:pic>
              </a:graphicData>
            </a:graphic>
            <wp14:sizeRelH relativeFrom="page">
              <wp14:pctWidth>0</wp14:pctWidth>
            </wp14:sizeRelH>
            <wp14:sizeRelV relativeFrom="page">
              <wp14:pctHeight>0</wp14:pctHeight>
            </wp14:sizeRelV>
          </wp:anchor>
        </w:drawing>
      </w:r>
      <w:bookmarkStart w:id="4" w:name="_Hlk234417183"/>
      <w:r w:rsidR="00FE4003">
        <w:rPr>
          <w:rFonts w:ascii="Times New Roman" w:hAnsi="Times New Roman" w:cs="Times New Roman"/>
          <w:b/>
          <w:bCs/>
          <w:sz w:val="24"/>
          <w:szCs w:val="24"/>
        </w:rPr>
        <w:t>Synthesis of Polyvinylidene Fluoride-Graphene Based Poly</w:t>
      </w:r>
      <w:bookmarkEnd w:id="4"/>
      <w:r w:rsidR="00FE4003">
        <w:rPr>
          <w:rFonts w:ascii="Times New Roman" w:hAnsi="Times New Roman" w:cs="Times New Roman"/>
          <w:b/>
          <w:bCs/>
          <w:sz w:val="24"/>
          <w:szCs w:val="24"/>
        </w:rPr>
        <w:t>mer Nanocomposite with Enhanced Piezoelectric Properties</w:t>
      </w:r>
    </w:p>
    <w:p w14:paraId="79F23A10" w14:textId="77777777" w:rsidR="00FE4003" w:rsidRDefault="00FE4003" w:rsidP="00FE4003">
      <w:pPr>
        <w:spacing w:after="0" w:line="240" w:lineRule="auto"/>
        <w:jc w:val="center"/>
        <w:rPr>
          <w:rFonts w:ascii="Times New Roman" w:hAnsi="Times New Roman" w:cs="Times New Roman"/>
          <w:sz w:val="20"/>
          <w:szCs w:val="20"/>
        </w:rPr>
      </w:pPr>
    </w:p>
    <w:p w14:paraId="5CAA7D42" w14:textId="3D4B1F86" w:rsidR="00FE4003" w:rsidRPr="00C90D74" w:rsidRDefault="00A34A6C" w:rsidP="00FE400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vertAlign w:val="superscript"/>
        </w:rPr>
        <w:t>1</w:t>
      </w:r>
      <w:r w:rsidR="00FE4003" w:rsidRPr="00C90D74">
        <w:rPr>
          <w:rFonts w:ascii="Times New Roman" w:hAnsi="Times New Roman" w:cs="Times New Roman"/>
          <w:b/>
          <w:bCs/>
          <w:sz w:val="20"/>
          <w:szCs w:val="20"/>
        </w:rPr>
        <w:t xml:space="preserve">Aliyu </w:t>
      </w:r>
      <w:proofErr w:type="spellStart"/>
      <w:r w:rsidR="00FE4003" w:rsidRPr="00C90D74">
        <w:rPr>
          <w:rFonts w:ascii="Times New Roman" w:hAnsi="Times New Roman" w:cs="Times New Roman"/>
          <w:b/>
          <w:bCs/>
          <w:sz w:val="20"/>
          <w:szCs w:val="20"/>
        </w:rPr>
        <w:t>Abdulraheem</w:t>
      </w:r>
      <w:proofErr w:type="spellEnd"/>
      <w:r w:rsidR="00FE4003" w:rsidRPr="00C90D74">
        <w:rPr>
          <w:rFonts w:ascii="Times New Roman" w:hAnsi="Times New Roman" w:cs="Times New Roman"/>
          <w:b/>
          <w:bCs/>
          <w:sz w:val="20"/>
          <w:szCs w:val="20"/>
        </w:rPr>
        <w:t xml:space="preserve">, </w:t>
      </w:r>
      <w:r>
        <w:rPr>
          <w:rFonts w:ascii="Times New Roman" w:hAnsi="Times New Roman" w:cs="Times New Roman"/>
          <w:b/>
          <w:bCs/>
          <w:sz w:val="20"/>
          <w:szCs w:val="20"/>
          <w:vertAlign w:val="superscript"/>
        </w:rPr>
        <w:t>2</w:t>
      </w:r>
      <w:r w:rsidR="00FE4003" w:rsidRPr="00C90D74">
        <w:rPr>
          <w:rFonts w:ascii="Times New Roman" w:hAnsi="Times New Roman" w:cs="Times New Roman"/>
          <w:b/>
          <w:bCs/>
          <w:sz w:val="20"/>
          <w:szCs w:val="20"/>
        </w:rPr>
        <w:t xml:space="preserve">Sadiq Umar, </w:t>
      </w:r>
      <w:r>
        <w:rPr>
          <w:rFonts w:ascii="Times New Roman" w:hAnsi="Times New Roman" w:cs="Times New Roman"/>
          <w:b/>
          <w:bCs/>
          <w:sz w:val="20"/>
          <w:szCs w:val="20"/>
          <w:vertAlign w:val="superscript"/>
        </w:rPr>
        <w:t>2</w:t>
      </w:r>
      <w:r w:rsidR="00FE4003" w:rsidRPr="00C90D74">
        <w:rPr>
          <w:rFonts w:ascii="Times New Roman" w:hAnsi="Times New Roman" w:cs="Times New Roman"/>
          <w:b/>
          <w:bCs/>
          <w:sz w:val="20"/>
          <w:szCs w:val="20"/>
        </w:rPr>
        <w:t xml:space="preserve">Abubakar Sadiq </w:t>
      </w:r>
      <w:proofErr w:type="spellStart"/>
      <w:r w:rsidR="00C90D74" w:rsidRPr="00C90D74">
        <w:rPr>
          <w:rFonts w:ascii="Times New Roman" w:hAnsi="Times New Roman" w:cs="Times New Roman"/>
          <w:b/>
          <w:bCs/>
          <w:sz w:val="20"/>
          <w:szCs w:val="20"/>
        </w:rPr>
        <w:t>Sanda</w:t>
      </w:r>
      <w:proofErr w:type="spellEnd"/>
      <w:r w:rsidR="00C90D74" w:rsidRPr="00C90D74">
        <w:rPr>
          <w:rFonts w:ascii="Times New Roman" w:hAnsi="Times New Roman" w:cs="Times New Roman"/>
          <w:b/>
          <w:bCs/>
          <w:sz w:val="20"/>
          <w:szCs w:val="20"/>
        </w:rPr>
        <w:t xml:space="preserve"> </w:t>
      </w:r>
      <w:r w:rsidR="00FE4003" w:rsidRPr="00C90D74">
        <w:rPr>
          <w:rFonts w:ascii="Times New Roman" w:hAnsi="Times New Roman" w:cs="Times New Roman"/>
          <w:b/>
          <w:bCs/>
          <w:sz w:val="20"/>
          <w:szCs w:val="20"/>
        </w:rPr>
        <w:t xml:space="preserve">and </w:t>
      </w:r>
      <w:r>
        <w:rPr>
          <w:rFonts w:ascii="Times New Roman" w:hAnsi="Times New Roman" w:cs="Times New Roman"/>
          <w:b/>
          <w:bCs/>
          <w:sz w:val="20"/>
          <w:szCs w:val="20"/>
          <w:vertAlign w:val="superscript"/>
        </w:rPr>
        <w:t>1</w:t>
      </w:r>
      <w:r w:rsidR="00FE4003" w:rsidRPr="00C90D74">
        <w:rPr>
          <w:rFonts w:ascii="Times New Roman" w:hAnsi="Times New Roman" w:cs="Times New Roman"/>
          <w:b/>
          <w:bCs/>
          <w:sz w:val="20"/>
          <w:szCs w:val="20"/>
        </w:rPr>
        <w:t xml:space="preserve">Amoka </w:t>
      </w:r>
      <w:proofErr w:type="spellStart"/>
      <w:r w:rsidR="00FE4003" w:rsidRPr="00C90D74">
        <w:rPr>
          <w:rFonts w:ascii="Times New Roman" w:hAnsi="Times New Roman" w:cs="Times New Roman"/>
          <w:b/>
          <w:bCs/>
          <w:sz w:val="20"/>
          <w:szCs w:val="20"/>
        </w:rPr>
        <w:t>Abdelghaffar</w:t>
      </w:r>
      <w:proofErr w:type="spellEnd"/>
      <w:r w:rsidR="00C90D74" w:rsidRPr="00C90D74">
        <w:rPr>
          <w:rFonts w:ascii="Times New Roman" w:hAnsi="Times New Roman" w:cs="Times New Roman"/>
          <w:b/>
          <w:bCs/>
          <w:sz w:val="20"/>
          <w:szCs w:val="20"/>
        </w:rPr>
        <w:t xml:space="preserve"> </w:t>
      </w:r>
      <w:proofErr w:type="spellStart"/>
      <w:r w:rsidR="00C90D74" w:rsidRPr="00C90D74">
        <w:rPr>
          <w:rFonts w:ascii="Times New Roman" w:hAnsi="Times New Roman" w:cs="Times New Roman"/>
          <w:b/>
          <w:bCs/>
          <w:sz w:val="20"/>
          <w:szCs w:val="20"/>
        </w:rPr>
        <w:t>Abdelmalik</w:t>
      </w:r>
      <w:proofErr w:type="spellEnd"/>
    </w:p>
    <w:p w14:paraId="13943A26" w14:textId="77777777" w:rsidR="00FE4003" w:rsidRDefault="00FE4003" w:rsidP="00FE4003">
      <w:pPr>
        <w:spacing w:after="0" w:line="240" w:lineRule="auto"/>
        <w:jc w:val="center"/>
        <w:rPr>
          <w:rFonts w:ascii="Times New Roman" w:hAnsi="Times New Roman" w:cs="Times New Roman"/>
          <w:sz w:val="20"/>
          <w:szCs w:val="20"/>
        </w:rPr>
      </w:pPr>
    </w:p>
    <w:p w14:paraId="3887903B" w14:textId="77777777" w:rsidR="00FE4003" w:rsidRDefault="00FE4003" w:rsidP="00FE4003">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Department of Physics, Ahmadu Bello University, Zaria, Nigeria.</w:t>
      </w:r>
    </w:p>
    <w:p w14:paraId="43B50BC3" w14:textId="77777777" w:rsidR="00FE4003" w:rsidRDefault="00FE4003" w:rsidP="00FE4003">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2</w:t>
      </w:r>
      <w:r>
        <w:rPr>
          <w:rFonts w:ascii="Times New Roman" w:hAnsi="Times New Roman" w:cs="Times New Roman"/>
          <w:sz w:val="20"/>
          <w:szCs w:val="20"/>
        </w:rPr>
        <w:t xml:space="preserve">Department of Physics, Ibrahim </w:t>
      </w:r>
      <w:proofErr w:type="spellStart"/>
      <w:r>
        <w:rPr>
          <w:rFonts w:ascii="Times New Roman" w:hAnsi="Times New Roman" w:cs="Times New Roman"/>
          <w:sz w:val="20"/>
          <w:szCs w:val="20"/>
        </w:rPr>
        <w:t>Badamasi</w:t>
      </w:r>
      <w:proofErr w:type="spellEnd"/>
      <w:r>
        <w:rPr>
          <w:rFonts w:ascii="Times New Roman" w:hAnsi="Times New Roman" w:cs="Times New Roman"/>
          <w:sz w:val="20"/>
          <w:szCs w:val="20"/>
        </w:rPr>
        <w:t xml:space="preserve"> Babangida University, </w:t>
      </w:r>
      <w:proofErr w:type="spellStart"/>
      <w:r>
        <w:rPr>
          <w:rFonts w:ascii="Times New Roman" w:hAnsi="Times New Roman" w:cs="Times New Roman"/>
          <w:sz w:val="20"/>
          <w:szCs w:val="20"/>
        </w:rPr>
        <w:t>Lapai</w:t>
      </w:r>
      <w:proofErr w:type="spellEnd"/>
      <w:r>
        <w:rPr>
          <w:rFonts w:ascii="Times New Roman" w:hAnsi="Times New Roman" w:cs="Times New Roman"/>
          <w:sz w:val="20"/>
          <w:szCs w:val="20"/>
        </w:rPr>
        <w:t>, Nigeria.</w:t>
      </w:r>
    </w:p>
    <w:p w14:paraId="0FF384EA" w14:textId="77777777" w:rsidR="003A1F33" w:rsidRPr="0093588F" w:rsidRDefault="003A1F33" w:rsidP="003A1F33">
      <w:pPr>
        <w:spacing w:after="0" w:line="240" w:lineRule="auto"/>
        <w:jc w:val="center"/>
        <w:rPr>
          <w:rFonts w:asciiTheme="majorBidi" w:hAnsiTheme="majorBidi" w:cstheme="majorBidi"/>
          <w:iCs/>
          <w:color w:val="000000" w:themeColor="text1"/>
          <w:sz w:val="20"/>
          <w:szCs w:val="20"/>
        </w:rPr>
      </w:pPr>
    </w:p>
    <w:p w14:paraId="0C3EAE72" w14:textId="5FBB053F" w:rsidR="003A1F33" w:rsidRPr="000E7899" w:rsidRDefault="003A1F33" w:rsidP="00617390">
      <w:pPr>
        <w:spacing w:after="0" w:line="240" w:lineRule="auto"/>
        <w:jc w:val="center"/>
        <w:rPr>
          <w:rFonts w:ascii="Times New Roman" w:hAnsi="Times New Roman" w:cs="Times New Roman"/>
          <w:sz w:val="20"/>
          <w:szCs w:val="20"/>
        </w:rPr>
      </w:pPr>
      <w:r w:rsidRPr="0093588F">
        <w:rPr>
          <w:rFonts w:asciiTheme="majorBidi" w:eastAsia="Calibri" w:hAnsiTheme="majorBidi" w:cstheme="majorBidi"/>
          <w:sz w:val="20"/>
          <w:szCs w:val="20"/>
        </w:rPr>
        <w:t xml:space="preserve">*Corresponding Author’s Email: </w:t>
      </w:r>
      <w:hyperlink r:id="rId13" w:history="1">
        <w:r w:rsidR="00504A69" w:rsidRPr="000A3BEC">
          <w:rPr>
            <w:rStyle w:val="Hyperlink"/>
            <w:rFonts w:asciiTheme="majorBidi" w:eastAsia="Calibri" w:hAnsiTheme="majorBidi" w:cstheme="majorBidi"/>
            <w:sz w:val="20"/>
            <w:szCs w:val="20"/>
          </w:rPr>
          <w:t>aliyuelokene@gmail.com</w:t>
        </w:r>
      </w:hyperlink>
      <w:r w:rsidR="00504A69">
        <w:rPr>
          <w:rFonts w:asciiTheme="majorBidi" w:eastAsia="Calibri" w:hAnsiTheme="majorBidi" w:cstheme="majorBidi"/>
          <w:sz w:val="20"/>
          <w:szCs w:val="20"/>
        </w:rPr>
        <w:t xml:space="preserve"> </w:t>
      </w:r>
    </w:p>
    <w:p w14:paraId="18EF84E3" w14:textId="77777777" w:rsidR="003A1F33" w:rsidRDefault="003A1F33" w:rsidP="003A1F33">
      <w:pPr>
        <w:spacing w:after="0" w:line="240" w:lineRule="auto"/>
        <w:ind w:left="142" w:hanging="142"/>
        <w:rPr>
          <w:rFonts w:ascii="Times New Roman" w:hAnsi="Times New Roman" w:cs="Times New Roman"/>
          <w:color w:val="000000" w:themeColor="text1"/>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1"/>
        <w:gridCol w:w="6721"/>
      </w:tblGrid>
      <w:tr w:rsidR="00A1016E" w:rsidRPr="00BB3E29" w14:paraId="6ED1F2A5" w14:textId="77777777" w:rsidTr="00167E8C">
        <w:trPr>
          <w:trHeight w:val="3644"/>
          <w:jc w:val="center"/>
        </w:trPr>
        <w:tc>
          <w:tcPr>
            <w:tcW w:w="2641" w:type="dxa"/>
            <w:tcBorders>
              <w:top w:val="single" w:sz="4" w:space="0" w:color="auto"/>
            </w:tcBorders>
          </w:tcPr>
          <w:p w14:paraId="4052DBE9" w14:textId="62ABAD1F" w:rsidR="00A1016E" w:rsidRPr="00BB3E29" w:rsidRDefault="00A1016E" w:rsidP="00DB1589">
            <w:pPr>
              <w:jc w:val="both"/>
              <w:rPr>
                <w:rFonts w:ascii="Times New Roman" w:eastAsia="Calibri" w:hAnsi="Times New Roman" w:cs="Times New Roman"/>
                <w:color w:val="000000" w:themeColor="text1"/>
                <w:sz w:val="20"/>
                <w:szCs w:val="20"/>
              </w:rPr>
            </w:pPr>
            <w:bookmarkStart w:id="5" w:name="_Hlk233971936"/>
            <w:r w:rsidRPr="00BB3E29">
              <w:rPr>
                <w:rFonts w:ascii="Times New Roman" w:eastAsia="Calibri" w:hAnsi="Times New Roman" w:cs="Times New Roman"/>
                <w:b/>
                <w:bCs/>
                <w:color w:val="000000" w:themeColor="text1"/>
                <w:sz w:val="20"/>
                <w:szCs w:val="20"/>
              </w:rPr>
              <w:t>Keywords</w:t>
            </w:r>
            <w:r w:rsidR="00C90D74" w:rsidRPr="00BB3E29">
              <w:rPr>
                <w:rFonts w:ascii="Times New Roman" w:eastAsia="Calibri" w:hAnsi="Times New Roman" w:cs="Times New Roman"/>
                <w:color w:val="000000" w:themeColor="text1"/>
                <w:sz w:val="20"/>
                <w:szCs w:val="20"/>
              </w:rPr>
              <w:t xml:space="preserve">: </w:t>
            </w:r>
          </w:p>
          <w:p w14:paraId="43CF1715" w14:textId="77777777" w:rsidR="00C90D74" w:rsidRDefault="00C90D74" w:rsidP="00617390">
            <w:pPr>
              <w:jc w:val="both"/>
              <w:rPr>
                <w:rFonts w:ascii="Times New Roman" w:hAnsi="Times New Roman" w:cs="Times New Roman"/>
                <w:sz w:val="20"/>
                <w:szCs w:val="20"/>
              </w:rPr>
            </w:pPr>
            <w:r>
              <w:rPr>
                <w:rFonts w:ascii="Times New Roman" w:hAnsi="Times New Roman" w:cs="Times New Roman"/>
                <w:sz w:val="20"/>
                <w:szCs w:val="20"/>
              </w:rPr>
              <w:t>PVDF-Graphene Nanocomposite,</w:t>
            </w:r>
          </w:p>
          <w:p w14:paraId="5E9BF3AB" w14:textId="65A9F2A8" w:rsidR="00C90D74" w:rsidRDefault="00C90D74" w:rsidP="00C90D74">
            <w:pPr>
              <w:rPr>
                <w:rFonts w:ascii="Times New Roman" w:hAnsi="Times New Roman" w:cs="Times New Roman"/>
                <w:sz w:val="20"/>
                <w:szCs w:val="20"/>
              </w:rPr>
            </w:pPr>
            <w:r>
              <w:rPr>
                <w:rFonts w:ascii="Times New Roman" w:hAnsi="Times New Roman" w:cs="Times New Roman"/>
                <w:sz w:val="20"/>
                <w:szCs w:val="20"/>
              </w:rPr>
              <w:t>Piezoelectric Voltage Constant,</w:t>
            </w:r>
          </w:p>
          <w:p w14:paraId="776DF1AF" w14:textId="40D8F781" w:rsidR="00A1016E" w:rsidRPr="00BB3E29" w:rsidRDefault="00C90D74" w:rsidP="00617390">
            <w:pPr>
              <w:jc w:val="both"/>
              <w:rPr>
                <w:rFonts w:ascii="Times New Roman" w:eastAsia="Calibri" w:hAnsi="Times New Roman" w:cs="Times New Roman"/>
                <w:color w:val="000000" w:themeColor="text1"/>
                <w:sz w:val="20"/>
                <w:szCs w:val="20"/>
              </w:rPr>
            </w:pPr>
            <w:r>
              <w:rPr>
                <w:rFonts w:ascii="Times New Roman" w:hAnsi="Times New Roman" w:cs="Times New Roman"/>
                <w:sz w:val="20"/>
                <w:szCs w:val="20"/>
              </w:rPr>
              <w:t>Resistivity</w:t>
            </w:r>
            <w:r w:rsidRPr="00BB3E29">
              <w:rPr>
                <w:rFonts w:ascii="Times New Roman" w:eastAsia="Calibri" w:hAnsi="Times New Roman" w:cs="Times New Roman"/>
                <w:color w:val="000000" w:themeColor="text1"/>
                <w:sz w:val="20"/>
                <w:szCs w:val="20"/>
              </w:rPr>
              <w:t xml:space="preserve"> </w:t>
            </w:r>
          </w:p>
        </w:tc>
        <w:tc>
          <w:tcPr>
            <w:tcW w:w="6721" w:type="dxa"/>
            <w:vMerge w:val="restart"/>
            <w:tcBorders>
              <w:top w:val="single" w:sz="4" w:space="0" w:color="auto"/>
            </w:tcBorders>
          </w:tcPr>
          <w:p w14:paraId="4FDDB46B" w14:textId="77777777" w:rsidR="00A1016E" w:rsidRPr="00BB3E29" w:rsidRDefault="00A1016E" w:rsidP="00DB1589">
            <w:pPr>
              <w:rPr>
                <w:rFonts w:ascii="Times New Roman" w:hAnsi="Times New Roman" w:cs="Times New Roman"/>
                <w:b/>
                <w:bCs/>
                <w:color w:val="000000" w:themeColor="text1"/>
                <w:sz w:val="20"/>
                <w:szCs w:val="20"/>
                <w:lang w:val="en-GB"/>
              </w:rPr>
            </w:pPr>
            <w:r w:rsidRPr="00BB3E29">
              <w:rPr>
                <w:rFonts w:ascii="Times New Roman" w:hAnsi="Times New Roman" w:cs="Times New Roman"/>
                <w:b/>
                <w:bCs/>
                <w:color w:val="000000" w:themeColor="text1"/>
                <w:sz w:val="20"/>
                <w:szCs w:val="20"/>
                <w:lang w:val="en-GB"/>
              </w:rPr>
              <w:t>ABSTRACT</w:t>
            </w:r>
          </w:p>
          <w:p w14:paraId="075F51CE" w14:textId="26AC35B9" w:rsidR="00A1016E" w:rsidRPr="00C90D74" w:rsidRDefault="00C90D74" w:rsidP="00617390">
            <w:pPr>
              <w:jc w:val="both"/>
              <w:rPr>
                <w:rFonts w:ascii="Times New Roman" w:eastAsia="Times New Roman" w:hAnsi="Times New Roman" w:cs="Times New Roman"/>
                <w:sz w:val="20"/>
                <w:szCs w:val="20"/>
              </w:rPr>
            </w:pPr>
            <w:r>
              <w:rPr>
                <w:rFonts w:ascii="Times New Roman" w:hAnsi="Times New Roman" w:cs="Times New Roman"/>
                <w:sz w:val="20"/>
                <w:szCs w:val="20"/>
              </w:rPr>
              <w:t>Piezoelectric energy harvesting is attracting interest for self-powered devices. The properties of polymer nanocomposites depend strongly on how they are prepared. Polyvinylidene fluori</w:t>
            </w:r>
            <w:bookmarkStart w:id="6" w:name="_GoBack"/>
            <w:bookmarkEnd w:id="6"/>
            <w:r>
              <w:rPr>
                <w:rFonts w:ascii="Times New Roman" w:hAnsi="Times New Roman" w:cs="Times New Roman"/>
                <w:sz w:val="20"/>
                <w:szCs w:val="20"/>
              </w:rPr>
              <w:t>de (PVDF) combined with graphene offers promise, yet melt intercalation remains under explored. In this study, the incorporation of graphene nanoplatelets (GNPs) into PVDF via melt intercalation and evaluating their impact on piezoelectric, dielectric, and mechanical performance have been conducted</w:t>
            </w:r>
            <w:r>
              <w:rPr>
                <w:rFonts w:ascii="Times New Roman" w:eastAsia="Times New Roman" w:hAnsi="Times New Roman" w:cs="Times New Roman"/>
                <w:sz w:val="20"/>
                <w:szCs w:val="20"/>
              </w:rPr>
              <w:t xml:space="preserve">. The PVDF was doped with 0.5 </w:t>
            </w:r>
            <w:proofErr w:type="spellStart"/>
            <w:r>
              <w:rPr>
                <w:rFonts w:ascii="Times New Roman" w:eastAsia="Times New Roman" w:hAnsi="Times New Roman" w:cs="Times New Roman"/>
                <w:sz w:val="20"/>
                <w:szCs w:val="20"/>
              </w:rPr>
              <w:t>wt</w:t>
            </w:r>
            <w:proofErr w:type="spellEnd"/>
            <w:r>
              <w:rPr>
                <w:rFonts w:ascii="Times New Roman" w:eastAsia="Times New Roman" w:hAnsi="Times New Roman" w:cs="Times New Roman"/>
                <w:sz w:val="20"/>
                <w:szCs w:val="20"/>
              </w:rPr>
              <w:t xml:space="preserve">% and 1.0 </w:t>
            </w:r>
            <w:proofErr w:type="spellStart"/>
            <w:r>
              <w:rPr>
                <w:rFonts w:ascii="Times New Roman" w:eastAsia="Times New Roman" w:hAnsi="Times New Roman" w:cs="Times New Roman"/>
                <w:sz w:val="20"/>
                <w:szCs w:val="20"/>
              </w:rPr>
              <w:t>wt</w:t>
            </w:r>
            <w:proofErr w:type="spellEnd"/>
            <w:r>
              <w:rPr>
                <w:rFonts w:ascii="Times New Roman" w:eastAsia="Times New Roman" w:hAnsi="Times New Roman" w:cs="Times New Roman"/>
                <w:sz w:val="20"/>
                <w:szCs w:val="20"/>
              </w:rPr>
              <w:t xml:space="preserve">% GNPs as filler material through melt </w:t>
            </w:r>
            <w:r>
              <w:rPr>
                <w:rFonts w:ascii="Times New Roman" w:hAnsi="Times New Roman" w:cs="Times New Roman"/>
                <w:sz w:val="20"/>
                <w:szCs w:val="20"/>
              </w:rPr>
              <w:t>intercalation</w:t>
            </w:r>
            <w:r>
              <w:rPr>
                <w:rFonts w:ascii="Times New Roman" w:eastAsia="Times New Roman" w:hAnsi="Times New Roman" w:cs="Times New Roman"/>
                <w:sz w:val="20"/>
                <w:szCs w:val="20"/>
              </w:rPr>
              <w:t xml:space="preserve">. The piezoelectric voltage constant, dissipation factor, modulus of elasticity, and resistivity were evaluated to assess improvements in performance. There was an enhancement in piezoelectric voltage constant due to addition of GNPs. The piezoelectric voltage constant increased by 59.7% and 5.5% with the addition of 0.5 </w:t>
            </w:r>
            <w:proofErr w:type="spellStart"/>
            <w:r>
              <w:rPr>
                <w:rFonts w:ascii="Times New Roman" w:eastAsia="Times New Roman" w:hAnsi="Times New Roman" w:cs="Times New Roman"/>
                <w:sz w:val="20"/>
                <w:szCs w:val="20"/>
              </w:rPr>
              <w:t>wt</w:t>
            </w:r>
            <w:proofErr w:type="spellEnd"/>
            <w:r>
              <w:rPr>
                <w:rFonts w:ascii="Times New Roman" w:eastAsia="Times New Roman" w:hAnsi="Times New Roman" w:cs="Times New Roman"/>
                <w:sz w:val="20"/>
                <w:szCs w:val="20"/>
              </w:rPr>
              <w:t xml:space="preserve">% and 1.0 </w:t>
            </w:r>
            <w:proofErr w:type="spellStart"/>
            <w:r>
              <w:rPr>
                <w:rFonts w:ascii="Times New Roman" w:eastAsia="Times New Roman" w:hAnsi="Times New Roman" w:cs="Times New Roman"/>
                <w:sz w:val="20"/>
                <w:szCs w:val="20"/>
              </w:rPr>
              <w:t>wt</w:t>
            </w:r>
            <w:proofErr w:type="spellEnd"/>
            <w:r>
              <w:rPr>
                <w:rFonts w:ascii="Times New Roman" w:eastAsia="Times New Roman" w:hAnsi="Times New Roman" w:cs="Times New Roman"/>
                <w:sz w:val="20"/>
                <w:szCs w:val="20"/>
              </w:rPr>
              <w:t xml:space="preserve">% GNPs respectively, suggesting better mechanical energy conversion efficiency at lower filler concentration. Lower dissipation factor was observed with increase in the concentration of filler, around power frequency (50 Hz), while maintaining higher resistivity, indicative of good dielectric performance. Mechanical analysis revealed that the Young’s modulus improved with increase in GNPs addition, confirming enhanced stiffness and stress transfer. Although 1.0 </w:t>
            </w:r>
            <w:proofErr w:type="spellStart"/>
            <w:r>
              <w:rPr>
                <w:rFonts w:ascii="Times New Roman" w:eastAsia="Times New Roman" w:hAnsi="Times New Roman" w:cs="Times New Roman"/>
                <w:sz w:val="20"/>
                <w:szCs w:val="20"/>
              </w:rPr>
              <w:t>wt</w:t>
            </w:r>
            <w:proofErr w:type="spellEnd"/>
            <w:r>
              <w:rPr>
                <w:rFonts w:ascii="Times New Roman" w:eastAsia="Times New Roman" w:hAnsi="Times New Roman" w:cs="Times New Roman"/>
                <w:sz w:val="20"/>
                <w:szCs w:val="20"/>
              </w:rPr>
              <w:t xml:space="preserve">% loading of GNPs shows better dielectric performance, 0.5 </w:t>
            </w:r>
            <w:proofErr w:type="spellStart"/>
            <w:r>
              <w:rPr>
                <w:rFonts w:ascii="Times New Roman" w:eastAsia="Times New Roman" w:hAnsi="Times New Roman" w:cs="Times New Roman"/>
                <w:sz w:val="20"/>
                <w:szCs w:val="20"/>
              </w:rPr>
              <w:t>wt</w:t>
            </w:r>
            <w:proofErr w:type="spellEnd"/>
            <w:r>
              <w:rPr>
                <w:rFonts w:ascii="Times New Roman" w:eastAsia="Times New Roman" w:hAnsi="Times New Roman" w:cs="Times New Roman"/>
                <w:sz w:val="20"/>
                <w:szCs w:val="20"/>
              </w:rPr>
              <w:t>% graphene loading significantly enhanced PVDF’s piezoelectric sensitivity and mechanical strength, making it a promising material for flexible sensors and energy-harvesting applications.</w:t>
            </w:r>
          </w:p>
        </w:tc>
      </w:tr>
      <w:tr w:rsidR="00A1016E" w:rsidRPr="00BB3E29" w14:paraId="3DA9C26B" w14:textId="77777777" w:rsidTr="00A1016E">
        <w:trPr>
          <w:trHeight w:val="692"/>
          <w:jc w:val="center"/>
        </w:trPr>
        <w:tc>
          <w:tcPr>
            <w:tcW w:w="2641" w:type="dxa"/>
            <w:tcBorders>
              <w:bottom w:val="single" w:sz="4" w:space="0" w:color="auto"/>
            </w:tcBorders>
            <w:vAlign w:val="bottom"/>
          </w:tcPr>
          <w:p w14:paraId="6EBFFDB0" w14:textId="77777777" w:rsidR="002A637C" w:rsidRDefault="002A637C" w:rsidP="002A637C">
            <w:pPr>
              <w:spacing w:line="480" w:lineRule="auto"/>
              <w:rPr>
                <w:rFonts w:ascii="Times New Roman" w:eastAsia="Calibri" w:hAnsi="Times New Roman" w:cs="Times New Roman"/>
                <w:color w:val="000000" w:themeColor="text1"/>
                <w:sz w:val="20"/>
                <w:szCs w:val="20"/>
              </w:rPr>
            </w:pPr>
            <w:r w:rsidRPr="00A1016E">
              <w:rPr>
                <w:rFonts w:ascii="Times New Roman" w:eastAsia="Calibri" w:hAnsi="Times New Roman" w:cs="Times New Roman"/>
                <w:b/>
                <w:bCs/>
                <w:color w:val="000000" w:themeColor="text1"/>
                <w:sz w:val="20"/>
                <w:szCs w:val="20"/>
              </w:rPr>
              <w:t>Submitted</w:t>
            </w:r>
            <w:r>
              <w:rPr>
                <w:rFonts w:ascii="Times New Roman" w:eastAsia="Calibri" w:hAnsi="Times New Roman" w:cs="Times New Roman"/>
                <w:color w:val="000000" w:themeColor="text1"/>
                <w:sz w:val="20"/>
                <w:szCs w:val="20"/>
              </w:rPr>
              <w:t>: 25 May 2026</w:t>
            </w:r>
          </w:p>
          <w:p w14:paraId="5674380E" w14:textId="77777777" w:rsidR="002A637C" w:rsidRDefault="002A637C" w:rsidP="002A637C">
            <w:pPr>
              <w:spacing w:line="480" w:lineRule="auto"/>
              <w:rPr>
                <w:rFonts w:ascii="Times New Roman" w:eastAsia="Calibri" w:hAnsi="Times New Roman" w:cs="Times New Roman"/>
                <w:color w:val="000000" w:themeColor="text1"/>
                <w:sz w:val="20"/>
                <w:szCs w:val="20"/>
              </w:rPr>
            </w:pPr>
            <w:r w:rsidRPr="00A1016E">
              <w:rPr>
                <w:rFonts w:ascii="Times New Roman" w:eastAsia="Calibri" w:hAnsi="Times New Roman" w:cs="Times New Roman"/>
                <w:b/>
                <w:bCs/>
                <w:color w:val="000000" w:themeColor="text1"/>
                <w:sz w:val="20"/>
                <w:szCs w:val="20"/>
              </w:rPr>
              <w:t>Accepted</w:t>
            </w:r>
            <w:r>
              <w:rPr>
                <w:rFonts w:ascii="Times New Roman" w:eastAsia="Calibri" w:hAnsi="Times New Roman" w:cs="Times New Roman"/>
                <w:color w:val="000000" w:themeColor="text1"/>
                <w:sz w:val="20"/>
                <w:szCs w:val="20"/>
              </w:rPr>
              <w:t>: 15 June 2026</w:t>
            </w:r>
          </w:p>
          <w:p w14:paraId="7A957159" w14:textId="43975950" w:rsidR="00A1016E" w:rsidRPr="00BB3E29" w:rsidRDefault="002A637C" w:rsidP="002A637C">
            <w:pPr>
              <w:rPr>
                <w:rFonts w:ascii="Times New Roman" w:eastAsia="Calibri" w:hAnsi="Times New Roman" w:cs="Times New Roman"/>
                <w:b/>
                <w:bCs/>
                <w:color w:val="000000" w:themeColor="text1"/>
                <w:sz w:val="20"/>
                <w:szCs w:val="20"/>
              </w:rPr>
            </w:pPr>
            <w:r w:rsidRPr="00A1016E">
              <w:rPr>
                <w:rFonts w:ascii="Times New Roman" w:eastAsia="Calibri" w:hAnsi="Times New Roman" w:cs="Times New Roman"/>
                <w:b/>
                <w:bCs/>
                <w:color w:val="000000" w:themeColor="text1"/>
                <w:sz w:val="20"/>
                <w:szCs w:val="20"/>
              </w:rPr>
              <w:t>Published</w:t>
            </w:r>
            <w:r>
              <w:rPr>
                <w:rFonts w:ascii="Times New Roman" w:eastAsia="Calibri" w:hAnsi="Times New Roman" w:cs="Times New Roman"/>
                <w:color w:val="000000" w:themeColor="text1"/>
                <w:sz w:val="20"/>
                <w:szCs w:val="20"/>
              </w:rPr>
              <w:t>: 02 July 2026</w:t>
            </w:r>
          </w:p>
        </w:tc>
        <w:tc>
          <w:tcPr>
            <w:tcW w:w="6721" w:type="dxa"/>
            <w:vMerge/>
            <w:tcBorders>
              <w:bottom w:val="single" w:sz="4" w:space="0" w:color="auto"/>
            </w:tcBorders>
          </w:tcPr>
          <w:p w14:paraId="522A591E" w14:textId="77777777" w:rsidR="00A1016E" w:rsidRPr="00BB3E29" w:rsidRDefault="00A1016E" w:rsidP="00DB1589">
            <w:pPr>
              <w:rPr>
                <w:rFonts w:ascii="Times New Roman" w:hAnsi="Times New Roman" w:cs="Times New Roman"/>
                <w:b/>
                <w:bCs/>
                <w:color w:val="000000" w:themeColor="text1"/>
                <w:sz w:val="20"/>
                <w:szCs w:val="20"/>
                <w:lang w:val="en-GB"/>
              </w:rPr>
            </w:pPr>
          </w:p>
        </w:tc>
      </w:tr>
      <w:bookmarkEnd w:id="5"/>
    </w:tbl>
    <w:p w14:paraId="0756A798" w14:textId="77777777" w:rsidR="003A1F33" w:rsidRPr="00BB3E29" w:rsidRDefault="003A1F33" w:rsidP="003A1F33">
      <w:pPr>
        <w:spacing w:after="0" w:line="240" w:lineRule="auto"/>
        <w:jc w:val="both"/>
        <w:rPr>
          <w:rFonts w:asciiTheme="majorBidi" w:hAnsiTheme="majorBidi" w:cstheme="majorBidi"/>
          <w:b/>
          <w:color w:val="000000" w:themeColor="text1"/>
          <w:sz w:val="20"/>
          <w:szCs w:val="20"/>
        </w:rPr>
      </w:pPr>
    </w:p>
    <w:p w14:paraId="08033B6E" w14:textId="77777777" w:rsidR="003D3C85" w:rsidRDefault="003D3C85" w:rsidP="003A1F33">
      <w:pPr>
        <w:spacing w:after="0" w:line="240" w:lineRule="auto"/>
        <w:jc w:val="both"/>
        <w:rPr>
          <w:rFonts w:asciiTheme="majorBidi" w:hAnsiTheme="majorBidi" w:cstheme="majorBidi"/>
          <w:b/>
          <w:color w:val="000000" w:themeColor="text1"/>
          <w:sz w:val="20"/>
          <w:szCs w:val="20"/>
        </w:rPr>
        <w:sectPr w:rsidR="003D3C85" w:rsidSect="009D2E02">
          <w:headerReference w:type="default" r:id="rId14"/>
          <w:footerReference w:type="default" r:id="rId15"/>
          <w:type w:val="continuous"/>
          <w:pgSz w:w="12242" w:h="15842" w:code="1"/>
          <w:pgMar w:top="1440" w:right="1440" w:bottom="1440" w:left="1440" w:header="709" w:footer="709" w:gutter="0"/>
          <w:pgNumType w:start="84"/>
          <w:cols w:space="284"/>
          <w:docGrid w:linePitch="360"/>
        </w:sectPr>
      </w:pPr>
    </w:p>
    <w:p w14:paraId="114FA5C5" w14:textId="1D2AA4DC" w:rsidR="003A1F33" w:rsidRPr="00BB3E29" w:rsidRDefault="003A1F33" w:rsidP="001025A4">
      <w:pPr>
        <w:spacing w:after="0" w:line="240" w:lineRule="auto"/>
        <w:jc w:val="both"/>
        <w:rPr>
          <w:rFonts w:asciiTheme="majorBidi" w:hAnsiTheme="majorBidi" w:cstheme="majorBidi"/>
          <w:b/>
          <w:color w:val="000000" w:themeColor="text1"/>
          <w:sz w:val="20"/>
          <w:szCs w:val="20"/>
        </w:rPr>
      </w:pPr>
      <w:r w:rsidRPr="00BB3E29">
        <w:rPr>
          <w:rFonts w:asciiTheme="majorBidi" w:hAnsiTheme="majorBidi" w:cstheme="majorBidi"/>
          <w:b/>
          <w:color w:val="000000" w:themeColor="text1"/>
          <w:sz w:val="20"/>
          <w:szCs w:val="20"/>
        </w:rPr>
        <w:t>INTRODUCTION</w:t>
      </w:r>
    </w:p>
    <w:p w14:paraId="42870AB5" w14:textId="77777777" w:rsidR="00E06702" w:rsidRDefault="00E06702" w:rsidP="001025A4">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Polyvinylidene fluoride (PVDF) is a semi-crystalline polymer that has gained significant attention in the field of materials science due to its remarkable piezoelectric properties. As a piezoelectric material, PVDF is capable of converting mechanical energy into electrical energy and vice versa, making it highly valuable for applications in sensors, actuators, energy harvesting devices, and wearable electronics (</w:t>
      </w:r>
      <w:proofErr w:type="spellStart"/>
      <w:r>
        <w:rPr>
          <w:rFonts w:ascii="Times New Roman" w:hAnsi="Times New Roman" w:cs="Times New Roman"/>
          <w:sz w:val="20"/>
          <w:szCs w:val="20"/>
        </w:rPr>
        <w:t>Aabid</w:t>
      </w:r>
      <w:proofErr w:type="spellEnd"/>
      <w:r>
        <w:rPr>
          <w:rFonts w:ascii="Times New Roman" w:hAnsi="Times New Roman" w:cs="Times New Roman"/>
          <w:sz w:val="20"/>
          <w:szCs w:val="20"/>
        </w:rPr>
        <w:t xml:space="preserve"> et al., 2021; Shi et al., 2023). PVDF stands out among polymer materials due to its high flexibility, chemical resistance, ease of processing, excellent thermal, mechanical, and piezoelectric properties, which makes it widely adoptable as host polymer matrix in the development of polymer nanocomposite for energy harvesting or candidate for flexible and lightweight piezoelectric devices (</w:t>
      </w:r>
      <w:proofErr w:type="spellStart"/>
      <w:r>
        <w:rPr>
          <w:rFonts w:ascii="Times New Roman" w:hAnsi="Times New Roman" w:cs="Times New Roman"/>
          <w:sz w:val="20"/>
          <w:szCs w:val="20"/>
        </w:rPr>
        <w:t>Cerrada</w:t>
      </w:r>
      <w:proofErr w:type="spellEnd"/>
      <w:r>
        <w:rPr>
          <w:rFonts w:ascii="Times New Roman" w:hAnsi="Times New Roman" w:cs="Times New Roman"/>
          <w:sz w:val="20"/>
          <w:szCs w:val="20"/>
        </w:rPr>
        <w:t xml:space="preserve"> et al., 2023; Shi et al., 2023). Its piezoelectric property is due to the presence of the β phase, which possesses a polar </w:t>
      </w:r>
      <w:r>
        <w:rPr>
          <w:rFonts w:ascii="Times New Roman" w:hAnsi="Times New Roman" w:cs="Times New Roman"/>
          <w:sz w:val="20"/>
          <w:szCs w:val="20"/>
        </w:rPr>
        <w:t xml:space="preserve">dipole moment that results in increase </w:t>
      </w:r>
      <w:proofErr w:type="gramStart"/>
      <w:r>
        <w:rPr>
          <w:rFonts w:ascii="Times New Roman" w:hAnsi="Times New Roman" w:cs="Times New Roman"/>
          <w:sz w:val="20"/>
          <w:szCs w:val="20"/>
        </w:rPr>
        <w:t>piezoelectricity(</w:t>
      </w:r>
      <w:proofErr w:type="gramEnd"/>
      <w:r>
        <w:rPr>
          <w:rFonts w:ascii="Times New Roman" w:hAnsi="Times New Roman" w:cs="Times New Roman"/>
          <w:sz w:val="20"/>
          <w:szCs w:val="20"/>
        </w:rPr>
        <w:t xml:space="preserve">Stoyanova et al., 2024). However, the piezoelectric performance of pure PVDF is inherently limited by its relatively low dielectric constant and piezoelectric coefficients compared to traditional ceramic piezoelectric materials like lead </w:t>
      </w:r>
      <w:proofErr w:type="spellStart"/>
      <w:r>
        <w:rPr>
          <w:rFonts w:ascii="Times New Roman" w:hAnsi="Times New Roman" w:cs="Times New Roman"/>
          <w:sz w:val="20"/>
          <w:szCs w:val="20"/>
        </w:rPr>
        <w:t>zirconate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titanate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PZT</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Stamatellou</w:t>
      </w:r>
      <w:proofErr w:type="spellEnd"/>
      <w:r>
        <w:rPr>
          <w:rFonts w:ascii="Times New Roman" w:hAnsi="Times New Roman" w:cs="Times New Roman"/>
          <w:sz w:val="20"/>
          <w:szCs w:val="20"/>
        </w:rPr>
        <w:t>, 2023).</w:t>
      </w:r>
    </w:p>
    <w:p w14:paraId="4E2A0F51" w14:textId="77777777" w:rsidR="00E06702" w:rsidRDefault="00E06702" w:rsidP="001025A4">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To address these limitations, researchers have explored the incorporation of conductive nanoparticles into the PVDF matrix (</w:t>
      </w:r>
      <w:proofErr w:type="spellStart"/>
      <w:r>
        <w:rPr>
          <w:rFonts w:ascii="Times New Roman" w:hAnsi="Times New Roman" w:cs="Times New Roman"/>
          <w:sz w:val="20"/>
          <w:szCs w:val="20"/>
        </w:rPr>
        <w:t>Cerrada</w:t>
      </w:r>
      <w:proofErr w:type="spellEnd"/>
      <w:r>
        <w:rPr>
          <w:rFonts w:ascii="Times New Roman" w:hAnsi="Times New Roman" w:cs="Times New Roman"/>
          <w:sz w:val="20"/>
          <w:szCs w:val="20"/>
        </w:rPr>
        <w:t xml:space="preserve"> et al., 2023; Stoyanova et al., 2024). The addition of nanoparticles such as carbon nanotubes (CNTs), graphene, metal nanoparticles (e.g., silver, gold), or metal oxides (e.g., zinc oxide, titanium dioxide) has been shown to enhance the piezoelectric properties of PVDF (Peña-</w:t>
      </w:r>
      <w:proofErr w:type="spellStart"/>
      <w:r>
        <w:rPr>
          <w:rFonts w:ascii="Times New Roman" w:hAnsi="Times New Roman" w:cs="Times New Roman"/>
          <w:sz w:val="20"/>
          <w:szCs w:val="20"/>
        </w:rPr>
        <w:t>Oliveras</w:t>
      </w:r>
      <w:proofErr w:type="spellEnd"/>
      <w:r>
        <w:rPr>
          <w:rFonts w:ascii="Times New Roman" w:hAnsi="Times New Roman" w:cs="Times New Roman"/>
          <w:sz w:val="20"/>
          <w:szCs w:val="20"/>
        </w:rPr>
        <w:t xml:space="preserve"> et al., 2024). This improvement is attributed to several factors, including the increased crystallinity of the PVDF β-phase, which is the most electroactive phase responsible for its piezoelectric </w:t>
      </w:r>
      <w:proofErr w:type="spellStart"/>
      <w:r>
        <w:rPr>
          <w:rFonts w:ascii="Times New Roman" w:hAnsi="Times New Roman" w:cs="Times New Roman"/>
          <w:sz w:val="20"/>
          <w:szCs w:val="20"/>
        </w:rPr>
        <w:lastRenderedPageBreak/>
        <w:t>behavior</w:t>
      </w:r>
      <w:proofErr w:type="spellEnd"/>
      <w:r>
        <w:rPr>
          <w:rFonts w:ascii="Times New Roman" w:hAnsi="Times New Roman" w:cs="Times New Roman"/>
          <w:sz w:val="20"/>
          <w:szCs w:val="20"/>
        </w:rPr>
        <w:t>, as well as the improved electrical conductivity and dielectric properties imparted by the nanoparticles (</w:t>
      </w:r>
      <w:proofErr w:type="spellStart"/>
      <w:r>
        <w:rPr>
          <w:rFonts w:ascii="Times New Roman" w:hAnsi="Times New Roman" w:cs="Times New Roman"/>
          <w:sz w:val="20"/>
          <w:szCs w:val="20"/>
        </w:rPr>
        <w:t>Cerrada</w:t>
      </w:r>
      <w:proofErr w:type="spellEnd"/>
      <w:r>
        <w:rPr>
          <w:rFonts w:ascii="Times New Roman" w:hAnsi="Times New Roman" w:cs="Times New Roman"/>
          <w:sz w:val="20"/>
          <w:szCs w:val="20"/>
        </w:rPr>
        <w:t xml:space="preserve"> et al., 2023). </w:t>
      </w:r>
    </w:p>
    <w:p w14:paraId="49248C18" w14:textId="77777777" w:rsidR="00E06702" w:rsidRDefault="00E06702" w:rsidP="001025A4">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In addition, the interaction between the nanoparticles and the PVDF matrix can lead to the formation of micro-capacitors within the composite, which enhances the charge storage and polarization capabilities of the material (Roy et al., 2016). This, in turn, results in a higher piezoelectric output. Also, the size, shape, and concentration of the nanoparticles play a critical role in determining the extent of improvement in the piezoelectric properties (</w:t>
      </w:r>
      <w:proofErr w:type="spellStart"/>
      <w:r>
        <w:rPr>
          <w:rFonts w:ascii="Times New Roman" w:hAnsi="Times New Roman" w:cs="Times New Roman"/>
          <w:sz w:val="20"/>
          <w:szCs w:val="20"/>
        </w:rPr>
        <w:t>Cerrada</w:t>
      </w:r>
      <w:proofErr w:type="spellEnd"/>
      <w:r>
        <w:rPr>
          <w:rFonts w:ascii="Times New Roman" w:hAnsi="Times New Roman" w:cs="Times New Roman"/>
          <w:sz w:val="20"/>
          <w:szCs w:val="20"/>
        </w:rPr>
        <w:t xml:space="preserve"> et al., 2023; Roy et al., 2016; Stoyanova et al., 2024). Higher nanoparticle loading enhances conductivity but compromises ductility, limiting applicability in flexible electronics (Chen et al., 2025). The use of low concentration graphene nanoparticles can enhance piezoelectric property while maintaining ductility.</w:t>
      </w:r>
    </w:p>
    <w:p w14:paraId="3F2F48F3" w14:textId="77777777" w:rsidR="00E06702" w:rsidRDefault="00E06702" w:rsidP="001025A4">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The relationship between nanoparticle morphology, dispersion, and the electromechanical response of PVDF is also dependent on the processing techniques. Electrospinning, as a processing technique, aligns polymer chains under high electric fields with nanoparticles to maximize β-phase content and uniaxial piezoelectric anisotropy (</w:t>
      </w:r>
      <w:proofErr w:type="spellStart"/>
      <w:r>
        <w:rPr>
          <w:rFonts w:ascii="Times New Roman" w:hAnsi="Times New Roman" w:cs="Times New Roman"/>
          <w:sz w:val="20"/>
          <w:szCs w:val="20"/>
        </w:rPr>
        <w:t>Hasanzadeh</w:t>
      </w:r>
      <w:proofErr w:type="spellEnd"/>
      <w:r>
        <w:rPr>
          <w:rFonts w:ascii="Times New Roman" w:hAnsi="Times New Roman" w:cs="Times New Roman"/>
          <w:sz w:val="20"/>
          <w:szCs w:val="20"/>
        </w:rPr>
        <w:t xml:space="preserve"> et al., 2021; </w:t>
      </w:r>
      <w:proofErr w:type="spellStart"/>
      <w:r>
        <w:rPr>
          <w:rFonts w:ascii="Times New Roman" w:hAnsi="Times New Roman" w:cs="Times New Roman"/>
          <w:sz w:val="20"/>
          <w:szCs w:val="20"/>
        </w:rPr>
        <w:t>Paralı</w:t>
      </w:r>
      <w:proofErr w:type="spellEnd"/>
      <w:r>
        <w:rPr>
          <w:rFonts w:ascii="Times New Roman" w:hAnsi="Times New Roman" w:cs="Times New Roman"/>
          <w:sz w:val="20"/>
          <w:szCs w:val="20"/>
        </w:rPr>
        <w:t xml:space="preserve"> et al., 2024). While solution casting with controlled solvent evaporation rates can optimize nanoparticle distribution, minimizing agglomeration, which is a common issue that disrupts polarization and mechanical integrity (Ramadan et al., 2014). Thermal annealing, on the other hand, can reorganize crystalline domains, however, excessive temperatures risk degrading the polymer matrix (</w:t>
      </w:r>
      <w:proofErr w:type="spellStart"/>
      <w:r>
        <w:rPr>
          <w:rFonts w:ascii="Times New Roman" w:hAnsi="Times New Roman" w:cs="Times New Roman"/>
          <w:sz w:val="20"/>
          <w:szCs w:val="20"/>
        </w:rPr>
        <w:t>Sencadas</w:t>
      </w:r>
      <w:proofErr w:type="spellEnd"/>
      <w:r>
        <w:rPr>
          <w:rFonts w:ascii="Times New Roman" w:hAnsi="Times New Roman" w:cs="Times New Roman"/>
          <w:sz w:val="20"/>
          <w:szCs w:val="20"/>
        </w:rPr>
        <w:t xml:space="preserve"> et al., 2009). Melt intercalation is a solvent free approach, direct but faces filler dispersion issues (</w:t>
      </w:r>
      <w:proofErr w:type="spellStart"/>
      <w:r>
        <w:rPr>
          <w:rFonts w:ascii="Times New Roman" w:hAnsi="Times New Roman" w:cs="Times New Roman"/>
          <w:sz w:val="20"/>
          <w:szCs w:val="20"/>
        </w:rPr>
        <w:t>Albdiry</w:t>
      </w:r>
      <w:proofErr w:type="spellEnd"/>
      <w:r>
        <w:rPr>
          <w:rFonts w:ascii="Times New Roman" w:hAnsi="Times New Roman" w:cs="Times New Roman"/>
          <w:sz w:val="20"/>
          <w:szCs w:val="20"/>
        </w:rPr>
        <w:t xml:space="preserve">, 2024). In most research involving the addition of graphene as filler in PVDF matrix, preparation methods such as solution casting and electrospinning are the mostly applied (Kushwaha et al., 2026; </w:t>
      </w:r>
      <w:proofErr w:type="spellStart"/>
      <w:r>
        <w:rPr>
          <w:rFonts w:ascii="Times New Roman" w:hAnsi="Times New Roman" w:cs="Times New Roman"/>
          <w:sz w:val="20"/>
          <w:szCs w:val="20"/>
        </w:rPr>
        <w:t>Widakdo</w:t>
      </w:r>
      <w:proofErr w:type="spellEnd"/>
      <w:r>
        <w:rPr>
          <w:rFonts w:ascii="Times New Roman" w:hAnsi="Times New Roman" w:cs="Times New Roman"/>
          <w:sz w:val="20"/>
          <w:szCs w:val="20"/>
        </w:rPr>
        <w:t xml:space="preserve"> et al., 2022). However, despite extensive work using solution casting and electrospinning, the adoption of the solvent free and direct mixing through melt intercalation on graphene dispersion and piezoelectric performance remains under-explored.</w:t>
      </w:r>
    </w:p>
    <w:p w14:paraId="053D3045" w14:textId="77777777" w:rsidR="00E06702" w:rsidRDefault="00E06702" w:rsidP="001025A4">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In the present study, the aim is to develop a PVDF-doped nanocomposite adopting melt intercalation technique and using graphene nanoplatelets as filler materials and PVDF as polymer matrix for improved piezoelectric, dielectric, and mechanical properties while maintaining an optimal filler concentration. It will highlight the impact of the addition of moderate concentrations of conducting graphene nanoplatelets to the piezoelectric, dissipation, resistivity properties of pristine PVDF polymer material.</w:t>
      </w:r>
    </w:p>
    <w:p w14:paraId="17716C9C" w14:textId="3BE854F9" w:rsidR="00E06702" w:rsidRDefault="00E06702" w:rsidP="001025A4">
      <w:pPr>
        <w:pStyle w:val="ListParagraph"/>
        <w:spacing w:after="0" w:line="240" w:lineRule="auto"/>
        <w:ind w:left="0"/>
        <w:jc w:val="both"/>
        <w:rPr>
          <w:rFonts w:ascii="Times New Roman" w:hAnsi="Times New Roman" w:cs="Times New Roman"/>
          <w:sz w:val="20"/>
          <w:szCs w:val="20"/>
        </w:rPr>
      </w:pPr>
    </w:p>
    <w:p w14:paraId="75605038" w14:textId="77777777" w:rsidR="00E06702" w:rsidRDefault="00E06702" w:rsidP="001025A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MATERIALS AND METHODS</w:t>
      </w:r>
    </w:p>
    <w:p w14:paraId="0AF2735A" w14:textId="77777777" w:rsidR="00E06702" w:rsidRDefault="00E06702" w:rsidP="001025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Here the materials, experimental procedures, and characterization techniques employed to investigate the </w:t>
      </w:r>
      <w:r>
        <w:rPr>
          <w:rFonts w:ascii="Times New Roman" w:hAnsi="Times New Roman" w:cs="Times New Roman"/>
          <w:sz w:val="20"/>
          <w:szCs w:val="20"/>
        </w:rPr>
        <w:t>effect of incorporating Graphene Nanoplatelets (GNPs) into polyvinylidene fluoride (PVDF) to enhance its piezoelectric properties is presented and discussed. The methodology is designed to systematically evaluate the influence of graphene concentration on the dielectric properties and piezoelectric performance of PVDF composites. The methods involve the preparation of graphene-PVDF composite films and characterization using various analytical techniques. All procedures adhere to standard laboratory protocols to ensure reproducibility and reliability of results.</w:t>
      </w:r>
    </w:p>
    <w:p w14:paraId="123FF2AE" w14:textId="77777777" w:rsidR="00E06702" w:rsidRDefault="00E06702" w:rsidP="001025A4">
      <w:pPr>
        <w:spacing w:after="0" w:line="240" w:lineRule="auto"/>
        <w:jc w:val="both"/>
        <w:rPr>
          <w:rFonts w:ascii="Times New Roman" w:hAnsi="Times New Roman" w:cs="Times New Roman"/>
          <w:sz w:val="20"/>
          <w:szCs w:val="20"/>
        </w:rPr>
      </w:pPr>
    </w:p>
    <w:p w14:paraId="3A4DAC6B" w14:textId="77777777" w:rsidR="00E06702" w:rsidRDefault="00E06702" w:rsidP="001025A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Materials</w:t>
      </w:r>
    </w:p>
    <w:p w14:paraId="50DC48FB" w14:textId="77777777" w:rsidR="00E06702" w:rsidRDefault="00E06702" w:rsidP="001025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materials used in the study include: Polyvinylidene fluoride (PVDF) as the polymer matrix, Graphene nanoplatelets (GNPs) as the conducting filler, and Laboratory prepared deionized water.</w:t>
      </w:r>
    </w:p>
    <w:p w14:paraId="2DE8A34C" w14:textId="77777777" w:rsidR="00E06702" w:rsidRDefault="00E06702" w:rsidP="001025A4">
      <w:pPr>
        <w:spacing w:after="0" w:line="240" w:lineRule="auto"/>
        <w:jc w:val="both"/>
        <w:rPr>
          <w:rFonts w:ascii="Times New Roman" w:hAnsi="Times New Roman" w:cs="Times New Roman"/>
          <w:sz w:val="20"/>
          <w:szCs w:val="20"/>
        </w:rPr>
      </w:pPr>
    </w:p>
    <w:p w14:paraId="50CD537B" w14:textId="77777777" w:rsidR="00E06702" w:rsidRDefault="00E06702" w:rsidP="001025A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Methods</w:t>
      </w:r>
    </w:p>
    <w:p w14:paraId="70086A5A" w14:textId="77777777" w:rsidR="00E06702" w:rsidRDefault="00E06702" w:rsidP="001025A4">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Preparation of Graphene-PVDF Polymer Nanocomposite</w:t>
      </w:r>
    </w:p>
    <w:p w14:paraId="0DE4E247" w14:textId="77777777" w:rsidR="00E06702" w:rsidRDefault="00E06702" w:rsidP="001025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polymer nanocomposite samples were prepared using the standard melt compounding technique (</w:t>
      </w:r>
      <w:proofErr w:type="spellStart"/>
      <w:r>
        <w:rPr>
          <w:rFonts w:ascii="Times New Roman" w:hAnsi="Times New Roman" w:cs="Times New Roman"/>
          <w:sz w:val="20"/>
          <w:szCs w:val="20"/>
        </w:rPr>
        <w:t>Albdiry</w:t>
      </w:r>
      <w:proofErr w:type="spellEnd"/>
      <w:r>
        <w:rPr>
          <w:rFonts w:ascii="Times New Roman" w:hAnsi="Times New Roman" w:cs="Times New Roman"/>
          <w:sz w:val="20"/>
          <w:szCs w:val="20"/>
        </w:rPr>
        <w:t xml:space="preserve">, 2024). The 0.5% w/w of graphene nanoplatelets was directly mixed with PVDF polymer materials. The mixture was then fed into a two-roll mill machine rolling at 54 rpm to ensure homogeneous dispersion of the nanoparticles within the polymer matrix. The temperature of the roller was increased to 50℃ </w:t>
      </w:r>
      <w:proofErr w:type="gramStart"/>
      <w:r>
        <w:rPr>
          <w:rFonts w:ascii="Times New Roman" w:hAnsi="Times New Roman" w:cs="Times New Roman"/>
          <w:sz w:val="20"/>
          <w:szCs w:val="20"/>
        </w:rPr>
        <w:t>due</w:t>
      </w:r>
      <w:proofErr w:type="gramEnd"/>
      <w:r>
        <w:rPr>
          <w:rFonts w:ascii="Times New Roman" w:hAnsi="Times New Roman" w:cs="Times New Roman"/>
          <w:sz w:val="20"/>
          <w:szCs w:val="20"/>
        </w:rPr>
        <w:t xml:space="preserve"> to the nature of the material. Measured sample was placed between the roller, repeating thermal contact of the roller in order for the sample to transform to a molten form. The molten form of the polymer was placed on a molder to obtain an 80×60 mm shape and taken to a compressing machine where it was compressed to fit into the molder for a required shape. After compressing it, the molder containing the polymer nanocomposite was removed from the compressor and then allowed to cool at room temperature, after10 min, an 80×60 mm hard-Solid polymer was obtained from the molder. The same procedure was followed, but this time using 1.0% w/w grapheme nanoplatelets.</w:t>
      </w:r>
    </w:p>
    <w:p w14:paraId="20C980B5" w14:textId="77777777" w:rsidR="00E06702" w:rsidRDefault="00E06702" w:rsidP="001025A4">
      <w:pPr>
        <w:spacing w:after="0" w:line="240" w:lineRule="auto"/>
        <w:jc w:val="both"/>
        <w:rPr>
          <w:rFonts w:ascii="Times New Roman" w:hAnsi="Times New Roman" w:cs="Times New Roman"/>
          <w:sz w:val="20"/>
          <w:szCs w:val="20"/>
        </w:rPr>
      </w:pPr>
    </w:p>
    <w:p w14:paraId="6D5B5B18" w14:textId="77777777" w:rsidR="00E06702" w:rsidRDefault="00E06702" w:rsidP="001025A4">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Characterization of the Prepared Polymer Nanocomposites</w:t>
      </w:r>
    </w:p>
    <w:p w14:paraId="64C2A286" w14:textId="77777777" w:rsidR="00E06702" w:rsidRDefault="00E06702" w:rsidP="001025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prepared composite samples were characterized to evaluate the effect of graphene nanoplatelets addition on the dielectric and piezoelectric properties of host and pristine PVDF.</w:t>
      </w:r>
    </w:p>
    <w:p w14:paraId="19E1E3CC" w14:textId="77777777" w:rsidR="00E06702" w:rsidRDefault="00E06702" w:rsidP="001025A4">
      <w:pPr>
        <w:spacing w:after="0" w:line="240" w:lineRule="auto"/>
        <w:jc w:val="both"/>
        <w:rPr>
          <w:rFonts w:ascii="Times New Roman" w:hAnsi="Times New Roman" w:cs="Times New Roman"/>
          <w:sz w:val="20"/>
          <w:szCs w:val="20"/>
        </w:rPr>
      </w:pPr>
      <w:r>
        <w:rPr>
          <w:rFonts w:ascii="Times New Roman" w:hAnsi="Times New Roman" w:cs="Times New Roman"/>
          <w:i/>
          <w:sz w:val="20"/>
          <w:szCs w:val="20"/>
        </w:rPr>
        <w:t>Dissipation factor</w:t>
      </w:r>
      <w:r>
        <w:rPr>
          <w:rFonts w:ascii="Times New Roman" w:hAnsi="Times New Roman" w:cs="Times New Roman"/>
          <w:sz w:val="20"/>
          <w:szCs w:val="20"/>
        </w:rPr>
        <w:t xml:space="preserve">: The dissipation factor of the prepared samples was directly read from a digital programmable </w:t>
      </w:r>
      <w:proofErr w:type="spellStart"/>
      <w:r>
        <w:rPr>
          <w:rFonts w:ascii="Times New Roman" w:hAnsi="Times New Roman" w:cs="Times New Roman"/>
          <w:sz w:val="20"/>
          <w:szCs w:val="20"/>
        </w:rPr>
        <w:t>LCR</w:t>
      </w:r>
      <w:proofErr w:type="spellEnd"/>
      <w:r>
        <w:rPr>
          <w:rFonts w:ascii="Times New Roman" w:hAnsi="Times New Roman" w:cs="Times New Roman"/>
          <w:sz w:val="20"/>
          <w:szCs w:val="20"/>
        </w:rPr>
        <w:t xml:space="preserve"> bridge (</w:t>
      </w:r>
      <w:proofErr w:type="spellStart"/>
      <w:r>
        <w:rPr>
          <w:rFonts w:ascii="Times New Roman" w:hAnsi="Times New Roman" w:cs="Times New Roman"/>
          <w:sz w:val="20"/>
          <w:szCs w:val="20"/>
        </w:rPr>
        <w:t>Hioki</w:t>
      </w:r>
      <w:proofErr w:type="spellEnd"/>
      <w:r>
        <w:rPr>
          <w:rFonts w:ascii="Times New Roman" w:hAnsi="Times New Roman" w:cs="Times New Roman"/>
          <w:sz w:val="20"/>
          <w:szCs w:val="20"/>
        </w:rPr>
        <w:t xml:space="preserve"> IM3533-01) setting the frequency range from 10Hz to 200 kHz and 15 frequency points.</w:t>
      </w:r>
    </w:p>
    <w:p w14:paraId="09ECB8EB" w14:textId="77777777" w:rsidR="00E06702" w:rsidRDefault="00E06702" w:rsidP="001025A4">
      <w:pPr>
        <w:spacing w:after="0" w:line="240" w:lineRule="auto"/>
        <w:jc w:val="both"/>
        <w:rPr>
          <w:rFonts w:ascii="Times New Roman" w:hAnsi="Times New Roman" w:cs="Times New Roman"/>
          <w:sz w:val="20"/>
          <w:szCs w:val="20"/>
        </w:rPr>
      </w:pPr>
      <w:r>
        <w:rPr>
          <w:rFonts w:ascii="Times New Roman" w:hAnsi="Times New Roman" w:cs="Times New Roman"/>
          <w:i/>
          <w:sz w:val="20"/>
          <w:szCs w:val="20"/>
        </w:rPr>
        <w:t>Resistivity</w:t>
      </w:r>
      <w:r>
        <w:rPr>
          <w:rFonts w:ascii="Times New Roman" w:hAnsi="Times New Roman" w:cs="Times New Roman"/>
          <w:sz w:val="20"/>
          <w:szCs w:val="20"/>
        </w:rPr>
        <w:t xml:space="preserve">: The resistance of the material was measured from the </w:t>
      </w:r>
      <w:proofErr w:type="spellStart"/>
      <w:r>
        <w:rPr>
          <w:rFonts w:ascii="Times New Roman" w:hAnsi="Times New Roman" w:cs="Times New Roman"/>
          <w:sz w:val="20"/>
          <w:szCs w:val="20"/>
        </w:rPr>
        <w:t>Hioki</w:t>
      </w:r>
      <w:proofErr w:type="spellEnd"/>
      <w:r>
        <w:rPr>
          <w:rFonts w:ascii="Times New Roman" w:hAnsi="Times New Roman" w:cs="Times New Roman"/>
          <w:sz w:val="20"/>
          <w:szCs w:val="20"/>
        </w:rPr>
        <w:t xml:space="preserve"> IM3533-01 </w:t>
      </w:r>
      <w:proofErr w:type="spellStart"/>
      <w:r>
        <w:rPr>
          <w:rFonts w:ascii="Times New Roman" w:hAnsi="Times New Roman" w:cs="Times New Roman"/>
          <w:sz w:val="20"/>
          <w:szCs w:val="20"/>
        </w:rPr>
        <w:t>LCR</w:t>
      </w:r>
      <w:proofErr w:type="spellEnd"/>
      <w:r>
        <w:rPr>
          <w:rFonts w:ascii="Times New Roman" w:hAnsi="Times New Roman" w:cs="Times New Roman"/>
          <w:sz w:val="20"/>
          <w:szCs w:val="20"/>
        </w:rPr>
        <w:t xml:space="preserve"> bridge and then the resistivity evaluated from Equation (1) using the geometry of the test cell.</w:t>
      </w:r>
    </w:p>
    <w:p w14:paraId="597EBE80" w14:textId="75A14BE3" w:rsidR="00E06702" w:rsidRDefault="00E06702" w:rsidP="001025A4">
      <w:pPr>
        <w:spacing w:after="0" w:line="240" w:lineRule="auto"/>
        <w:jc w:val="both"/>
        <w:rPr>
          <w:rFonts w:ascii="Times New Roman" w:hAnsi="Times New Roman" w:cs="Times New Roman"/>
          <w:sz w:val="20"/>
          <w:szCs w:val="20"/>
        </w:rPr>
      </w:pPr>
      <m:oMath>
        <m:r>
          <w:rPr>
            <w:rFonts w:ascii="Cambria Math" w:hAnsi="Cambria Math" w:cs="Times New Roman"/>
            <w:sz w:val="20"/>
            <w:szCs w:val="20"/>
          </w:rPr>
          <w:lastRenderedPageBreak/>
          <m:t>ρ=R.</m:t>
        </m:r>
        <m:f>
          <m:fPr>
            <m:ctrlPr>
              <w:rPr>
                <w:rFonts w:ascii="Cambria Math" w:eastAsiaTheme="minorEastAsia" w:hAnsi="Cambria Math" w:cs="Times New Roman"/>
                <w:i/>
              </w:rPr>
            </m:ctrlPr>
          </m:fPr>
          <m:num>
            <m:r>
              <w:rPr>
                <w:rFonts w:ascii="Cambria Math" w:hAnsi="Cambria Math" w:cs="Times New Roman"/>
                <w:sz w:val="20"/>
                <w:szCs w:val="20"/>
              </w:rPr>
              <m:t>A</m:t>
            </m:r>
          </m:num>
          <m:den>
            <m:r>
              <w:rPr>
                <w:rFonts w:ascii="Cambria Math" w:hAnsi="Cambria Math" w:cs="Times New Roman"/>
                <w:sz w:val="20"/>
                <w:szCs w:val="20"/>
              </w:rPr>
              <m:t>l</m:t>
            </m:r>
          </m:den>
        </m:f>
      </m:oMath>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E086C">
        <w:rPr>
          <w:rFonts w:ascii="Times New Roman" w:hAnsi="Times New Roman" w:cs="Times New Roman"/>
          <w:sz w:val="20"/>
          <w:szCs w:val="20"/>
        </w:rPr>
        <w:tab/>
      </w:r>
      <w:r>
        <w:rPr>
          <w:rFonts w:ascii="Times New Roman" w:hAnsi="Times New Roman" w:cs="Times New Roman"/>
          <w:sz w:val="20"/>
          <w:szCs w:val="20"/>
        </w:rPr>
        <w:tab/>
        <w:t>(1)</w:t>
      </w:r>
    </w:p>
    <w:p w14:paraId="6E5F1801" w14:textId="77777777" w:rsidR="00E06702" w:rsidRDefault="00E06702" w:rsidP="001025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Where R is the resistance of the material, A is the cross-sectional area of the plate of the test cell, and l is the spacing between electrodes of the test cell or thickness of the polymer material.</w:t>
      </w:r>
    </w:p>
    <w:p w14:paraId="5128C098" w14:textId="77777777" w:rsidR="00E06702" w:rsidRDefault="00E06702" w:rsidP="001025A4">
      <w:pPr>
        <w:pStyle w:val="NormalWeb"/>
        <w:spacing w:after="0"/>
        <w:jc w:val="both"/>
        <w:rPr>
          <w:b/>
          <w:sz w:val="20"/>
          <w:szCs w:val="20"/>
        </w:rPr>
      </w:pPr>
    </w:p>
    <w:p w14:paraId="23716628" w14:textId="77777777" w:rsidR="00E06702" w:rsidRDefault="00E06702" w:rsidP="001025A4">
      <w:pPr>
        <w:pStyle w:val="NormalWeb"/>
        <w:spacing w:after="0"/>
        <w:jc w:val="both"/>
        <w:rPr>
          <w:b/>
          <w:i/>
          <w:iCs/>
          <w:sz w:val="20"/>
          <w:szCs w:val="20"/>
        </w:rPr>
      </w:pPr>
      <w:r>
        <w:rPr>
          <w:b/>
          <w:i/>
          <w:iCs/>
          <w:sz w:val="20"/>
          <w:szCs w:val="20"/>
        </w:rPr>
        <w:t>Piezoelectric Voltage Constant</w:t>
      </w:r>
    </w:p>
    <w:p w14:paraId="5068C554" w14:textId="77777777" w:rsidR="00E06702" w:rsidRDefault="00E06702" w:rsidP="001025A4">
      <w:pPr>
        <w:pStyle w:val="NormalWeb"/>
        <w:spacing w:after="0"/>
        <w:jc w:val="both"/>
        <w:rPr>
          <w:sz w:val="20"/>
          <w:szCs w:val="20"/>
        </w:rPr>
      </w:pPr>
      <w:r>
        <w:rPr>
          <w:sz w:val="20"/>
          <w:szCs w:val="20"/>
        </w:rPr>
        <w:t>Piezoelectric voltage constant (g) is defined as the electric field generated by a piezoelectric material per unit of mechanical stress applied. It was evaluated from Equation 2 (Bernard et al., 2017):</w:t>
      </w:r>
    </w:p>
    <w:p w14:paraId="5E66F537" w14:textId="062AAA83" w:rsidR="00E06702" w:rsidRDefault="00E06702" w:rsidP="001025A4">
      <w:pPr>
        <w:pStyle w:val="NormalWeb"/>
        <w:spacing w:after="0"/>
        <w:jc w:val="both"/>
        <w:rPr>
          <w:sz w:val="20"/>
          <w:szCs w:val="20"/>
        </w:rPr>
      </w:pPr>
      <m:oMath>
        <m:r>
          <w:rPr>
            <w:rFonts w:ascii="Cambria Math" w:hAnsi="Cambria Math"/>
            <w:sz w:val="20"/>
            <w:szCs w:val="20"/>
          </w:rPr>
          <m:t>g=</m:t>
        </m:r>
        <m:f>
          <m:fPr>
            <m:ctrlPr>
              <w:rPr>
                <w:rFonts w:ascii="Cambria Math" w:eastAsia="Times New Roman" w:hAnsi="Cambria Math"/>
                <w:i/>
              </w:rPr>
            </m:ctrlPr>
          </m:fPr>
          <m:num>
            <m:r>
              <w:rPr>
                <w:rFonts w:ascii="Cambria Math" w:hAnsi="Cambria Math"/>
                <w:sz w:val="20"/>
                <w:szCs w:val="20"/>
              </w:rPr>
              <m:t>E</m:t>
            </m:r>
          </m:num>
          <m:den>
            <m:r>
              <w:rPr>
                <w:rFonts w:ascii="Cambria Math" w:hAnsi="Cambria Math"/>
                <w:sz w:val="20"/>
                <w:szCs w:val="20"/>
              </w:rPr>
              <m:t>σ</m:t>
            </m:r>
          </m:den>
        </m:f>
        <m:r>
          <w:rPr>
            <w:rFonts w:ascii="Cambria Math" w:hAnsi="Cambria Math"/>
            <w:sz w:val="20"/>
            <w:szCs w:val="20"/>
          </w:rPr>
          <m:t>=</m:t>
        </m:r>
        <m:f>
          <m:fPr>
            <m:ctrlPr>
              <w:rPr>
                <w:rFonts w:ascii="Cambria Math" w:eastAsia="Times New Roman" w:hAnsi="Cambria Math"/>
                <w:i/>
              </w:rPr>
            </m:ctrlPr>
          </m:fPr>
          <m:num>
            <m:r>
              <w:rPr>
                <w:rFonts w:ascii="Cambria Math" w:hAnsi="Cambria Math"/>
                <w:sz w:val="20"/>
                <w:szCs w:val="20"/>
              </w:rPr>
              <m:t>V</m:t>
            </m:r>
          </m:num>
          <m:den>
            <m:r>
              <w:rPr>
                <w:rFonts w:ascii="Cambria Math" w:hAnsi="Cambria Math"/>
                <w:sz w:val="20"/>
                <w:szCs w:val="20"/>
              </w:rPr>
              <m:t>dσ</m:t>
            </m:r>
          </m:den>
        </m:f>
      </m:oMath>
      <w:r>
        <w:rPr>
          <w:sz w:val="20"/>
          <w:szCs w:val="20"/>
        </w:rPr>
        <w:tab/>
      </w:r>
      <w:r>
        <w:rPr>
          <w:sz w:val="20"/>
          <w:szCs w:val="20"/>
        </w:rPr>
        <w:tab/>
      </w:r>
      <w:r>
        <w:rPr>
          <w:sz w:val="20"/>
          <w:szCs w:val="20"/>
        </w:rPr>
        <w:tab/>
      </w:r>
      <w:r>
        <w:rPr>
          <w:sz w:val="20"/>
          <w:szCs w:val="20"/>
        </w:rPr>
        <w:tab/>
        <w:t>(2)</w:t>
      </w:r>
    </w:p>
    <w:p w14:paraId="2EDA26AF" w14:textId="77777777" w:rsidR="00E06702" w:rsidRDefault="00E06702" w:rsidP="001025A4">
      <w:pPr>
        <w:spacing w:after="0" w:line="240" w:lineRule="auto"/>
        <w:jc w:val="both"/>
        <w:rPr>
          <w:rFonts w:ascii="Times New Roman" w:hAnsi="Times New Roman" w:cs="Times New Roman"/>
          <w:sz w:val="20"/>
          <w:szCs w:val="20"/>
          <w:vertAlign w:val="superscript"/>
        </w:rPr>
      </w:pPr>
      <w:r>
        <w:rPr>
          <w:rFonts w:ascii="Times New Roman" w:hAnsi="Times New Roman" w:cs="Times New Roman"/>
          <w:sz w:val="20"/>
          <w:szCs w:val="20"/>
        </w:rPr>
        <w:t>Where the electric field, E ₌</w:t>
      </w:r>
      <m:oMath>
        <m:r>
          <w:rPr>
            <w:rFonts w:ascii="Cambria Math" w:hAnsi="Cambria Math" w:cs="Times New Roman"/>
            <w:sz w:val="20"/>
            <w:szCs w:val="20"/>
          </w:rPr>
          <m:t xml:space="preserve"> </m:t>
        </m:r>
        <m:f>
          <m:fPr>
            <m:ctrlPr>
              <w:rPr>
                <w:rFonts w:ascii="Cambria Math" w:eastAsiaTheme="minorEastAsia" w:hAnsi="Cambria Math" w:cs="Times New Roman"/>
                <w:i/>
              </w:rPr>
            </m:ctrlPr>
          </m:fPr>
          <m:num>
            <m:r>
              <w:rPr>
                <w:rFonts w:ascii="Cambria Math" w:hAnsi="Cambria Math" w:cs="Times New Roman"/>
                <w:sz w:val="20"/>
                <w:szCs w:val="20"/>
              </w:rPr>
              <m:t>V</m:t>
            </m:r>
          </m:num>
          <m:den>
            <m:r>
              <w:rPr>
                <w:rFonts w:ascii="Cambria Math" w:hAnsi="Cambria Math" w:cs="Times New Roman"/>
                <w:sz w:val="20"/>
                <w:szCs w:val="20"/>
              </w:rPr>
              <m:t>d</m:t>
            </m:r>
          </m:den>
        </m:f>
      </m:oMath>
      <w:r>
        <w:rPr>
          <w:rFonts w:ascii="Times New Roman" w:hAnsi="Times New Roman" w:cs="Times New Roman"/>
          <w:sz w:val="20"/>
          <w:szCs w:val="20"/>
        </w:rPr>
        <w:t xml:space="preserve"> in unit volt per meter, V is the measured output voltage by the polymer nanocomposite when mechanical stress is applied using </w:t>
      </w:r>
      <w:r>
        <w:rPr>
          <w:rFonts w:ascii="Times New Roman" w:hAnsi="Times New Roman" w:cs="Times New Roman"/>
          <w:sz w:val="20"/>
          <w:szCs w:val="20"/>
        </w:rPr>
        <w:t>the tensile tester and d is the thickness of the polymer nanocomposite material (in unit meter). σ is the stress applied to the material in N/m</w:t>
      </w:r>
      <w:r>
        <w:rPr>
          <w:rFonts w:ascii="Times New Roman" w:hAnsi="Times New Roman" w:cs="Times New Roman"/>
          <w:sz w:val="20"/>
          <w:szCs w:val="20"/>
          <w:vertAlign w:val="superscript"/>
        </w:rPr>
        <w:t>2</w:t>
      </w:r>
      <w:r>
        <w:rPr>
          <w:rFonts w:ascii="Times New Roman" w:hAnsi="Times New Roman" w:cs="Times New Roman"/>
          <w:sz w:val="20"/>
          <w:szCs w:val="20"/>
        </w:rPr>
        <w:t>.</w:t>
      </w:r>
    </w:p>
    <w:p w14:paraId="020ACA0A" w14:textId="77777777" w:rsidR="00E06702" w:rsidRDefault="00E06702" w:rsidP="001025A4">
      <w:pPr>
        <w:spacing w:after="0" w:line="240" w:lineRule="auto"/>
        <w:jc w:val="both"/>
        <w:rPr>
          <w:rFonts w:ascii="Times New Roman" w:hAnsi="Times New Roman" w:cs="Times New Roman"/>
          <w:sz w:val="20"/>
          <w:szCs w:val="20"/>
        </w:rPr>
      </w:pPr>
    </w:p>
    <w:p w14:paraId="72F59987" w14:textId="77777777" w:rsidR="00E06702" w:rsidRDefault="00E06702" w:rsidP="001025A4">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Mechanical Property</w:t>
      </w:r>
    </w:p>
    <w:p w14:paraId="530FBD37" w14:textId="77777777" w:rsidR="00E06702" w:rsidRDefault="00E06702" w:rsidP="001025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stress-strain curve was obtained from the HST computer-controlled tensile tester (see Figure 5). The pristine polymer and polymer nanocomposites samples were prepared by cutting them into the dump bell shape. Each specimen was properly positioned in the test machine and the shoulders of the samples were firmly gripped by the upper and lower tensile grips of the tensile tester. Input parameters such thickness of the specimen, its gauge section width, and gauge section length, were imputed into the computer software. The load was then applied to the specimen.</w:t>
      </w:r>
    </w:p>
    <w:p w14:paraId="44A6FD01" w14:textId="370ED15F" w:rsidR="00AE086C" w:rsidRDefault="00AE086C" w:rsidP="001025A4">
      <w:pPr>
        <w:keepNext/>
        <w:spacing w:after="0" w:line="240" w:lineRule="auto"/>
        <w:jc w:val="both"/>
        <w:rPr>
          <w:rFonts w:ascii="Times New Roman" w:hAnsi="Times New Roman" w:cs="Times New Roman"/>
          <w:sz w:val="20"/>
          <w:szCs w:val="20"/>
        </w:rPr>
        <w:sectPr w:rsidR="00AE086C" w:rsidSect="009D2E02">
          <w:type w:val="continuous"/>
          <w:pgSz w:w="12242" w:h="15842" w:code="1"/>
          <w:pgMar w:top="1440" w:right="1440" w:bottom="1440" w:left="1440" w:header="709" w:footer="709" w:gutter="0"/>
          <w:cols w:num="2" w:space="182"/>
          <w:docGrid w:linePitch="360"/>
        </w:sectPr>
      </w:pPr>
    </w:p>
    <w:p w14:paraId="09C3AA6E" w14:textId="77777777" w:rsidR="008F6503" w:rsidRDefault="008F6503" w:rsidP="001025A4">
      <w:pPr>
        <w:keepNext/>
        <w:spacing w:after="0" w:line="240" w:lineRule="auto"/>
        <w:jc w:val="both"/>
        <w:rPr>
          <w:rFonts w:ascii="Times New Roman" w:hAnsi="Times New Roman" w:cs="Times New Roman"/>
          <w:sz w:val="20"/>
          <w:szCs w:val="20"/>
        </w:rPr>
      </w:pPr>
    </w:p>
    <w:p w14:paraId="1DDACA6A" w14:textId="6400B243" w:rsidR="00E06702" w:rsidRDefault="00E06702" w:rsidP="00AE086C">
      <w:pPr>
        <w:keepNext/>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C421869" wp14:editId="61850824">
            <wp:extent cx="3587750" cy="2236710"/>
            <wp:effectExtent l="19050" t="19050" r="1270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lum bright="20000" contrast="-20000"/>
                      <a:extLst>
                        <a:ext uri="{28A0092B-C50C-407E-A947-70E740481C1C}">
                          <a14:useLocalDpi xmlns:a14="http://schemas.microsoft.com/office/drawing/2010/main" val="0"/>
                        </a:ext>
                      </a:extLst>
                    </a:blip>
                    <a:srcRect/>
                    <a:stretch>
                      <a:fillRect/>
                    </a:stretch>
                  </pic:blipFill>
                  <pic:spPr bwMode="auto">
                    <a:xfrm>
                      <a:off x="0" y="0"/>
                      <a:ext cx="3605861" cy="2248001"/>
                    </a:xfrm>
                    <a:prstGeom prst="rect">
                      <a:avLst/>
                    </a:prstGeom>
                    <a:noFill/>
                    <a:ln w="9525" cmpd="sng">
                      <a:solidFill>
                        <a:srgbClr val="000000"/>
                      </a:solidFill>
                      <a:miter lim="800000"/>
                      <a:headEnd/>
                      <a:tailEnd/>
                    </a:ln>
                    <a:effectLst/>
                  </pic:spPr>
                </pic:pic>
              </a:graphicData>
            </a:graphic>
          </wp:inline>
        </w:drawing>
      </w:r>
    </w:p>
    <w:p w14:paraId="6D93F968" w14:textId="3A5CBA01" w:rsidR="00E06702" w:rsidRPr="005D65A1" w:rsidRDefault="00E06702" w:rsidP="009D2E02">
      <w:pPr>
        <w:pStyle w:val="Caption"/>
        <w:tabs>
          <w:tab w:val="left" w:pos="2970"/>
        </w:tabs>
        <w:spacing w:before="0" w:after="0"/>
        <w:ind w:left="1800" w:firstLine="40"/>
        <w:rPr>
          <w:rFonts w:ascii="Times New Roman" w:hAnsi="Times New Roman" w:cs="Times New Roman"/>
          <w:bCs/>
          <w:i w:val="0"/>
          <w:iCs w:val="0"/>
          <w:color w:val="auto"/>
          <w:sz w:val="20"/>
          <w:szCs w:val="20"/>
        </w:rPr>
      </w:pPr>
      <w:r w:rsidRPr="005D65A1">
        <w:rPr>
          <w:rFonts w:ascii="Times New Roman" w:hAnsi="Times New Roman" w:cs="Times New Roman"/>
          <w:bCs/>
          <w:i w:val="0"/>
          <w:iCs w:val="0"/>
          <w:color w:val="auto"/>
          <w:sz w:val="20"/>
          <w:szCs w:val="20"/>
        </w:rPr>
        <w:t>Figure</w:t>
      </w:r>
      <w:r w:rsidR="005D65A1">
        <w:rPr>
          <w:rFonts w:ascii="Times New Roman" w:hAnsi="Times New Roman" w:cs="Times New Roman"/>
          <w:bCs/>
          <w:i w:val="0"/>
          <w:iCs w:val="0"/>
          <w:color w:val="auto"/>
          <w:sz w:val="20"/>
          <w:szCs w:val="20"/>
        </w:rPr>
        <w:t>1:</w:t>
      </w:r>
      <w:r w:rsidRPr="005D65A1">
        <w:rPr>
          <w:rFonts w:ascii="Times New Roman" w:hAnsi="Times New Roman" w:cs="Times New Roman"/>
          <w:bCs/>
          <w:i w:val="0"/>
          <w:iCs w:val="0"/>
          <w:color w:val="auto"/>
          <w:sz w:val="20"/>
          <w:szCs w:val="20"/>
        </w:rPr>
        <w:t xml:space="preserve"> Tensile </w:t>
      </w:r>
      <w:r w:rsidR="005D65A1" w:rsidRPr="005D65A1">
        <w:rPr>
          <w:rFonts w:ascii="Times New Roman" w:hAnsi="Times New Roman" w:cs="Times New Roman"/>
          <w:bCs/>
          <w:i w:val="0"/>
          <w:iCs w:val="0"/>
          <w:color w:val="auto"/>
          <w:sz w:val="20"/>
          <w:szCs w:val="20"/>
        </w:rPr>
        <w:t>Strength Tester</w:t>
      </w:r>
    </w:p>
    <w:p w14:paraId="749D865A" w14:textId="77777777" w:rsidR="008F6503" w:rsidRDefault="008F6503" w:rsidP="001025A4">
      <w:pPr>
        <w:spacing w:after="0" w:line="240" w:lineRule="auto"/>
        <w:jc w:val="both"/>
        <w:rPr>
          <w:rFonts w:ascii="Times New Roman" w:hAnsi="Times New Roman" w:cs="Times New Roman"/>
          <w:sz w:val="20"/>
          <w:szCs w:val="20"/>
        </w:rPr>
      </w:pPr>
    </w:p>
    <w:p w14:paraId="4FBEC10B" w14:textId="2E75B495" w:rsidR="005D65A1" w:rsidRDefault="005D65A1" w:rsidP="001025A4">
      <w:pPr>
        <w:spacing w:after="0" w:line="240" w:lineRule="auto"/>
        <w:jc w:val="both"/>
        <w:rPr>
          <w:rFonts w:ascii="Times New Roman" w:hAnsi="Times New Roman" w:cs="Times New Roman"/>
          <w:sz w:val="20"/>
          <w:szCs w:val="20"/>
        </w:rPr>
        <w:sectPr w:rsidR="005D65A1" w:rsidSect="008F6503">
          <w:type w:val="continuous"/>
          <w:pgSz w:w="12242" w:h="15842" w:code="1"/>
          <w:pgMar w:top="1440" w:right="1440" w:bottom="1440" w:left="1440" w:header="709" w:footer="709" w:gutter="0"/>
          <w:cols w:space="284"/>
          <w:docGrid w:linePitch="360"/>
        </w:sectPr>
      </w:pPr>
    </w:p>
    <w:p w14:paraId="60D3EDC3" w14:textId="5544E980" w:rsidR="00E06702" w:rsidRDefault="00E06702" w:rsidP="001025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Young’s modulus (</w:t>
      </w:r>
      <w:r>
        <w:rPr>
          <w:rFonts w:ascii="Cambria Math" w:hAnsi="Cambria Math" w:cs="Cambria Math"/>
          <w:sz w:val="20"/>
          <w:szCs w:val="20"/>
        </w:rPr>
        <w:t>𝐸</w:t>
      </w:r>
      <w:r>
        <w:rPr>
          <w:rFonts w:ascii="Times New Roman" w:hAnsi="Times New Roman" w:cs="Times New Roman"/>
          <w:sz w:val="20"/>
          <w:szCs w:val="20"/>
        </w:rPr>
        <w:t>) is the stiffness of a material and it is calculated from the slope of the initial linear portion of the stress–strain curve, and it is defined by Equation 3(Bernard et al., 2017):</w:t>
      </w:r>
    </w:p>
    <w:p w14:paraId="3D5529BB" w14:textId="55EDDDF5" w:rsidR="00E06702" w:rsidRDefault="00E06702" w:rsidP="001025A4">
      <w:pPr>
        <w:pStyle w:val="NormalWeb"/>
        <w:spacing w:after="0"/>
        <w:jc w:val="both"/>
        <w:rPr>
          <w:rFonts w:eastAsiaTheme="minorEastAsia"/>
          <w:sz w:val="20"/>
          <w:szCs w:val="20"/>
        </w:rPr>
      </w:pPr>
      <w:r>
        <w:rPr>
          <w:rFonts w:eastAsiaTheme="minorEastAsia"/>
          <w:sz w:val="20"/>
          <w:szCs w:val="20"/>
        </w:rPr>
        <w:t>E=</w:t>
      </w:r>
      <m:oMath>
        <m:r>
          <w:rPr>
            <w:rFonts w:ascii="Cambria Math" w:eastAsiaTheme="minorEastAsia" w:hAnsi="Cambria Math"/>
            <w:sz w:val="20"/>
            <w:szCs w:val="20"/>
          </w:rPr>
          <m:t xml:space="preserve"> </m:t>
        </m:r>
        <m:f>
          <m:fPr>
            <m:ctrlPr>
              <w:rPr>
                <w:rFonts w:ascii="Cambria Math" w:eastAsiaTheme="minorEastAsia" w:hAnsi="Cambria Math"/>
                <w:i/>
              </w:rPr>
            </m:ctrlPr>
          </m:fPr>
          <m:num>
            <m:r>
              <m:rPr>
                <m:sty m:val="p"/>
              </m:rPr>
              <w:rPr>
                <w:rFonts w:ascii="Cambria Math" w:hAnsi="Cambria Math"/>
                <w:sz w:val="20"/>
                <w:szCs w:val="20"/>
              </w:rPr>
              <m:t xml:space="preserve">Δσ </m:t>
            </m:r>
          </m:num>
          <m:den>
            <m:r>
              <m:rPr>
                <m:sty m:val="p"/>
              </m:rPr>
              <w:rPr>
                <w:rFonts w:ascii="Cambria Math" w:hAnsi="Cambria Math"/>
                <w:sz w:val="20"/>
                <w:szCs w:val="20"/>
              </w:rPr>
              <m:t>Δε</m:t>
            </m:r>
          </m:den>
        </m:f>
      </m:oMath>
      <w:r>
        <w:rPr>
          <w:rFonts w:eastAsiaTheme="minorEastAsia"/>
          <w:sz w:val="20"/>
          <w:szCs w:val="20"/>
        </w:rPr>
        <w:tab/>
      </w:r>
      <w:r>
        <w:rPr>
          <w:rFonts w:eastAsiaTheme="minorEastAsia"/>
          <w:sz w:val="20"/>
          <w:szCs w:val="20"/>
        </w:rPr>
        <w:tab/>
      </w:r>
      <w:r>
        <w:rPr>
          <w:rFonts w:eastAsiaTheme="minorEastAsia"/>
          <w:sz w:val="20"/>
          <w:szCs w:val="20"/>
        </w:rPr>
        <w:tab/>
      </w:r>
      <w:r>
        <w:rPr>
          <w:rFonts w:eastAsiaTheme="minorEastAsia"/>
          <w:sz w:val="20"/>
          <w:szCs w:val="20"/>
        </w:rPr>
        <w:tab/>
      </w:r>
      <w:r>
        <w:rPr>
          <w:rFonts w:eastAsiaTheme="minorEastAsia"/>
          <w:sz w:val="20"/>
          <w:szCs w:val="20"/>
        </w:rPr>
        <w:tab/>
        <w:t>(3)</w:t>
      </w:r>
    </w:p>
    <w:p w14:paraId="072EC740" w14:textId="77777777" w:rsidR="00E06702" w:rsidRDefault="00E06702" w:rsidP="001025A4">
      <w:pPr>
        <w:pStyle w:val="NormalWeb"/>
        <w:spacing w:after="0"/>
        <w:jc w:val="both"/>
        <w:rPr>
          <w:rFonts w:eastAsia="Times New Roman"/>
          <w:sz w:val="20"/>
          <w:szCs w:val="20"/>
        </w:rPr>
      </w:pPr>
      <w:r>
        <w:rPr>
          <w:sz w:val="20"/>
          <w:szCs w:val="20"/>
        </w:rPr>
        <w:t xml:space="preserve">where </w:t>
      </w:r>
      <w:r>
        <w:rPr>
          <w:rStyle w:val="katex-mathml"/>
          <w:sz w:val="20"/>
          <w:szCs w:val="20"/>
        </w:rPr>
        <w:t>σ</w:t>
      </w:r>
      <w:r>
        <w:rPr>
          <w:sz w:val="20"/>
          <w:szCs w:val="20"/>
        </w:rPr>
        <w:t xml:space="preserve"> is the applied stress (N/m</w:t>
      </w:r>
      <w:proofErr w:type="gramStart"/>
      <w:r>
        <w:rPr>
          <w:sz w:val="20"/>
          <w:szCs w:val="20"/>
          <w:vertAlign w:val="superscript"/>
        </w:rPr>
        <w:t>2</w:t>
      </w:r>
      <w:r>
        <w:rPr>
          <w:sz w:val="20"/>
          <w:szCs w:val="20"/>
        </w:rPr>
        <w:t>)and</w:t>
      </w:r>
      <w:proofErr w:type="gramEnd"/>
      <w:r>
        <w:rPr>
          <w:sz w:val="20"/>
          <w:szCs w:val="20"/>
        </w:rPr>
        <w:t xml:space="preserve"> </w:t>
      </w:r>
      <w:r>
        <w:rPr>
          <w:rStyle w:val="katex-mathml"/>
          <w:sz w:val="20"/>
          <w:szCs w:val="20"/>
        </w:rPr>
        <w:t>ε</w:t>
      </w:r>
      <w:r>
        <w:rPr>
          <w:sz w:val="20"/>
          <w:szCs w:val="20"/>
        </w:rPr>
        <w:t xml:space="preserve"> is the corresponding strain.</w:t>
      </w:r>
    </w:p>
    <w:p w14:paraId="289E8D56" w14:textId="027108B9" w:rsidR="00E06702" w:rsidRDefault="00E06702" w:rsidP="001025A4">
      <w:pPr>
        <w:pStyle w:val="NormalWeb"/>
        <w:spacing w:after="0"/>
        <w:jc w:val="both"/>
        <w:rPr>
          <w:sz w:val="20"/>
          <w:szCs w:val="20"/>
        </w:rPr>
      </w:pPr>
    </w:p>
    <w:p w14:paraId="45684AF1" w14:textId="77777777" w:rsidR="00EF4B9B" w:rsidRDefault="00EF4B9B" w:rsidP="001025A4">
      <w:pPr>
        <w:pStyle w:val="NormalWeb"/>
        <w:spacing w:after="0"/>
        <w:jc w:val="both"/>
        <w:rPr>
          <w:sz w:val="20"/>
          <w:szCs w:val="20"/>
        </w:rPr>
      </w:pPr>
    </w:p>
    <w:p w14:paraId="65A0E0BA" w14:textId="77777777" w:rsidR="00E06702" w:rsidRDefault="00E06702" w:rsidP="001025A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RESULTS AND DISCUSSION</w:t>
      </w:r>
    </w:p>
    <w:p w14:paraId="67DA1A28" w14:textId="77777777" w:rsidR="00E06702" w:rsidRDefault="00E06702" w:rsidP="001025A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Frequency Dependence of the Dissipation Factor of the Polymer Nanocomposite</w:t>
      </w:r>
    </w:p>
    <w:p w14:paraId="35EC2839" w14:textId="31C8FCBA" w:rsidR="00E06702" w:rsidRDefault="00E06702" w:rsidP="001025A4">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Dielectric property of PVDF doped with 0.5 </w:t>
      </w:r>
      <w:proofErr w:type="spellStart"/>
      <w:r>
        <w:rPr>
          <w:rFonts w:ascii="Times New Roman" w:hAnsi="Times New Roman" w:cs="Times New Roman"/>
          <w:sz w:val="20"/>
          <w:szCs w:val="20"/>
        </w:rPr>
        <w:t>wt</w:t>
      </w:r>
      <w:proofErr w:type="spellEnd"/>
      <w:r>
        <w:rPr>
          <w:rFonts w:ascii="Times New Roman" w:hAnsi="Times New Roman" w:cs="Times New Roman"/>
          <w:sz w:val="20"/>
          <w:szCs w:val="20"/>
        </w:rPr>
        <w:t xml:space="preserve">% and 1.0 </w:t>
      </w:r>
      <w:proofErr w:type="spellStart"/>
      <w:r>
        <w:rPr>
          <w:rFonts w:ascii="Times New Roman" w:hAnsi="Times New Roman" w:cs="Times New Roman"/>
          <w:sz w:val="20"/>
          <w:szCs w:val="20"/>
        </w:rPr>
        <w:t>wt</w:t>
      </w:r>
      <w:proofErr w:type="spellEnd"/>
      <w:r>
        <w:rPr>
          <w:rFonts w:ascii="Times New Roman" w:hAnsi="Times New Roman" w:cs="Times New Roman"/>
          <w:sz w:val="20"/>
          <w:szCs w:val="20"/>
        </w:rPr>
        <w:t xml:space="preserve">% graphene was analyzed in terms </w:t>
      </w:r>
      <w:r w:rsidRPr="001025A4">
        <w:rPr>
          <w:rFonts w:ascii="Times New Roman" w:hAnsi="Times New Roman" w:cs="Times New Roman"/>
          <w:sz w:val="20"/>
          <w:szCs w:val="20"/>
        </w:rPr>
        <w:t>of</w:t>
      </w:r>
      <w:r w:rsidRPr="001025A4">
        <w:rPr>
          <w:rFonts w:ascii="Times New Roman" w:hAnsi="Times New Roman" w:cs="Times New Roman"/>
          <w:b/>
          <w:bCs/>
          <w:sz w:val="20"/>
          <w:szCs w:val="20"/>
        </w:rPr>
        <w:t xml:space="preserve"> </w:t>
      </w:r>
      <w:r w:rsidRPr="001025A4">
        <w:rPr>
          <w:rStyle w:val="Strong"/>
          <w:rFonts w:ascii="Times New Roman" w:hAnsi="Times New Roman" w:cs="Times New Roman"/>
          <w:b w:val="0"/>
          <w:bCs w:val="0"/>
          <w:sz w:val="20"/>
          <w:szCs w:val="20"/>
        </w:rPr>
        <w:t>dissipation factor (D)</w:t>
      </w:r>
      <w:r w:rsidRPr="001025A4">
        <w:rPr>
          <w:rFonts w:ascii="Times New Roman" w:hAnsi="Times New Roman" w:cs="Times New Roman"/>
          <w:sz w:val="20"/>
          <w:szCs w:val="20"/>
        </w:rPr>
        <w:t xml:space="preserve"> and </w:t>
      </w:r>
      <w:r w:rsidRPr="001025A4">
        <w:rPr>
          <w:rStyle w:val="Strong"/>
          <w:rFonts w:ascii="Times New Roman" w:hAnsi="Times New Roman" w:cs="Times New Roman"/>
          <w:b w:val="0"/>
          <w:bCs w:val="0"/>
          <w:sz w:val="20"/>
          <w:szCs w:val="20"/>
        </w:rPr>
        <w:t>resistivity</w:t>
      </w:r>
      <w:r>
        <w:rPr>
          <w:rFonts w:ascii="Times New Roman" w:hAnsi="Times New Roman" w:cs="Times New Roman"/>
          <w:b/>
          <w:sz w:val="20"/>
          <w:szCs w:val="20"/>
        </w:rPr>
        <w:t xml:space="preserve"> </w:t>
      </w:r>
      <w:r>
        <w:rPr>
          <w:rFonts w:ascii="Times New Roman" w:hAnsi="Times New Roman" w:cs="Times New Roman"/>
          <w:sz w:val="20"/>
          <w:szCs w:val="20"/>
        </w:rPr>
        <w:t xml:space="preserve">as functions of frequency (f) in the range of 10 Hz to 200 </w:t>
      </w:r>
      <w:proofErr w:type="spellStart"/>
      <w:r>
        <w:rPr>
          <w:rFonts w:ascii="Times New Roman" w:hAnsi="Times New Roman" w:cs="Times New Roman"/>
          <w:sz w:val="20"/>
          <w:szCs w:val="20"/>
        </w:rPr>
        <w:t>KHz</w:t>
      </w:r>
      <w:proofErr w:type="spellEnd"/>
      <w:r>
        <w:rPr>
          <w:rFonts w:ascii="Times New Roman" w:hAnsi="Times New Roman" w:cs="Times New Roman"/>
          <w:sz w:val="20"/>
          <w:szCs w:val="20"/>
        </w:rPr>
        <w:t xml:space="preserve"> at 30°C. Figure 1(a) and (b) show the respective frequency dependence of dissipation factor of the 0.5 </w:t>
      </w:r>
      <w:proofErr w:type="spellStart"/>
      <w:r>
        <w:rPr>
          <w:rFonts w:ascii="Times New Roman" w:hAnsi="Times New Roman" w:cs="Times New Roman"/>
          <w:sz w:val="20"/>
          <w:szCs w:val="20"/>
        </w:rPr>
        <w:t>wt</w:t>
      </w:r>
      <w:proofErr w:type="spellEnd"/>
      <w:r>
        <w:rPr>
          <w:rFonts w:ascii="Times New Roman" w:hAnsi="Times New Roman" w:cs="Times New Roman"/>
          <w:sz w:val="20"/>
          <w:szCs w:val="20"/>
        </w:rPr>
        <w:t xml:space="preserve">% and 1.0 </w:t>
      </w:r>
      <w:proofErr w:type="spellStart"/>
      <w:r>
        <w:rPr>
          <w:rFonts w:ascii="Times New Roman" w:hAnsi="Times New Roman" w:cs="Times New Roman"/>
          <w:sz w:val="20"/>
          <w:szCs w:val="20"/>
        </w:rPr>
        <w:t>wt</w:t>
      </w:r>
      <w:proofErr w:type="spellEnd"/>
      <w:r>
        <w:rPr>
          <w:rFonts w:ascii="Times New Roman" w:hAnsi="Times New Roman" w:cs="Times New Roman"/>
          <w:sz w:val="20"/>
          <w:szCs w:val="20"/>
        </w:rPr>
        <w:t>% doped PVDF polymers.</w:t>
      </w:r>
    </w:p>
    <w:p w14:paraId="405B15C5" w14:textId="35CA79A4" w:rsidR="00EF4B9B" w:rsidRDefault="00EF4B9B" w:rsidP="00EF4B9B">
      <w:pPr>
        <w:pStyle w:val="Caption"/>
        <w:spacing w:before="0" w:after="0"/>
        <w:ind w:left="0" w:firstLine="0"/>
        <w:rPr>
          <w:rFonts w:ascii="Times New Roman" w:hAnsi="Times New Roman" w:cs="Times New Roman"/>
          <w:bCs/>
          <w:i w:val="0"/>
          <w:iCs w:val="0"/>
          <w:color w:val="000000" w:themeColor="text1"/>
          <w:sz w:val="20"/>
          <w:szCs w:val="20"/>
        </w:rPr>
        <w:sectPr w:rsidR="00EF4B9B" w:rsidSect="009D2E02">
          <w:type w:val="continuous"/>
          <w:pgSz w:w="12242" w:h="15842" w:code="1"/>
          <w:pgMar w:top="1440" w:right="1440" w:bottom="1440" w:left="1440" w:header="709" w:footer="709" w:gutter="0"/>
          <w:cols w:num="2" w:space="182"/>
          <w:docGrid w:linePitch="360"/>
        </w:sectPr>
      </w:pPr>
    </w:p>
    <w:p w14:paraId="73E00E16" w14:textId="77777777" w:rsidR="00CE0C7D" w:rsidRDefault="00CE0C7D" w:rsidP="001025A4">
      <w:pPr>
        <w:pStyle w:val="NormalWeb"/>
        <w:spacing w:after="0"/>
        <w:jc w:val="both"/>
        <w:rPr>
          <w:sz w:val="20"/>
          <w:szCs w:val="20"/>
        </w:rPr>
      </w:pPr>
    </w:p>
    <w:p w14:paraId="31133AB9" w14:textId="373FEE27" w:rsidR="00CE0C7D" w:rsidRDefault="00CE0C7D" w:rsidP="00EF4B9B">
      <w:pPr>
        <w:pStyle w:val="NormalWeb"/>
        <w:spacing w:after="0"/>
        <w:jc w:val="center"/>
        <w:rPr>
          <w:sz w:val="20"/>
          <w:szCs w:val="20"/>
        </w:rPr>
      </w:pPr>
      <w:r>
        <w:rPr>
          <w:noProof/>
          <w:sz w:val="20"/>
          <w:szCs w:val="20"/>
        </w:rPr>
        <w:lastRenderedPageBreak/>
        <w:drawing>
          <wp:inline distT="0" distB="0" distL="0" distR="0" wp14:anchorId="7CDD273F" wp14:editId="42B9FEC0">
            <wp:extent cx="3837305" cy="2114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20296" cy="2160282"/>
                    </a:xfrm>
                    <a:prstGeom prst="rect">
                      <a:avLst/>
                    </a:prstGeom>
                    <a:noFill/>
                  </pic:spPr>
                </pic:pic>
              </a:graphicData>
            </a:graphic>
          </wp:inline>
        </w:drawing>
      </w:r>
    </w:p>
    <w:p w14:paraId="7F949F41" w14:textId="75895873" w:rsidR="00CE0C7D" w:rsidRDefault="00CE0C7D" w:rsidP="001025A4">
      <w:pPr>
        <w:pStyle w:val="NormalWeb"/>
        <w:spacing w:after="0"/>
        <w:ind w:left="1710" w:right="1622"/>
        <w:jc w:val="both"/>
        <w:rPr>
          <w:sz w:val="20"/>
          <w:szCs w:val="20"/>
        </w:rPr>
      </w:pPr>
      <w:r w:rsidRPr="00CE0C7D">
        <w:rPr>
          <w:sz w:val="20"/>
          <w:szCs w:val="20"/>
        </w:rPr>
        <w:t xml:space="preserve">Figure 2: Frequency Dependence of Dissipation Factor of 0.5 </w:t>
      </w:r>
      <w:proofErr w:type="spellStart"/>
      <w:r w:rsidRPr="00CE0C7D">
        <w:rPr>
          <w:sz w:val="20"/>
          <w:szCs w:val="20"/>
        </w:rPr>
        <w:t>wt</w:t>
      </w:r>
      <w:proofErr w:type="spellEnd"/>
      <w:r w:rsidRPr="00CE0C7D">
        <w:rPr>
          <w:sz w:val="20"/>
          <w:szCs w:val="20"/>
        </w:rPr>
        <w:t xml:space="preserve">% &amp; 1.0 </w:t>
      </w:r>
      <w:proofErr w:type="spellStart"/>
      <w:r w:rsidRPr="00CE0C7D">
        <w:rPr>
          <w:sz w:val="20"/>
          <w:szCs w:val="20"/>
        </w:rPr>
        <w:t>wt</w:t>
      </w:r>
      <w:proofErr w:type="spellEnd"/>
      <w:r w:rsidRPr="00CE0C7D">
        <w:rPr>
          <w:sz w:val="20"/>
          <w:szCs w:val="20"/>
        </w:rPr>
        <w:t>% Graphene-PVDF Polymer Nanocomposites</w:t>
      </w:r>
    </w:p>
    <w:p w14:paraId="4AE6506F" w14:textId="77777777" w:rsidR="008F6503" w:rsidRPr="008F6503" w:rsidRDefault="008F6503" w:rsidP="001025A4">
      <w:pPr>
        <w:pStyle w:val="Caption"/>
        <w:spacing w:before="0" w:after="0"/>
        <w:rPr>
          <w:rFonts w:ascii="Times New Roman" w:hAnsi="Times New Roman" w:cs="Times New Roman"/>
          <w:bCs/>
          <w:i w:val="0"/>
          <w:iCs w:val="0"/>
          <w:color w:val="000000" w:themeColor="text1"/>
          <w:sz w:val="20"/>
          <w:szCs w:val="20"/>
        </w:rPr>
      </w:pPr>
    </w:p>
    <w:p w14:paraId="36CD0E5D" w14:textId="77777777" w:rsidR="008F6503" w:rsidRDefault="008F6503" w:rsidP="001025A4">
      <w:pPr>
        <w:spacing w:after="0"/>
        <w:jc w:val="both"/>
        <w:sectPr w:rsidR="008F6503" w:rsidSect="008F6503">
          <w:type w:val="continuous"/>
          <w:pgSz w:w="12242" w:h="15842" w:code="1"/>
          <w:pgMar w:top="1440" w:right="1440" w:bottom="1440" w:left="1440" w:header="709" w:footer="709" w:gutter="0"/>
          <w:cols w:space="284"/>
          <w:docGrid w:linePitch="360"/>
        </w:sectPr>
      </w:pPr>
    </w:p>
    <w:p w14:paraId="6F4B3446" w14:textId="6B79F0E3" w:rsidR="00E06702" w:rsidRDefault="00E06702" w:rsidP="001025A4">
      <w:pPr>
        <w:pStyle w:val="NormalWeb"/>
        <w:spacing w:after="0"/>
        <w:jc w:val="both"/>
        <w:rPr>
          <w:sz w:val="20"/>
          <w:szCs w:val="20"/>
        </w:rPr>
      </w:pPr>
      <w:r w:rsidRPr="00521905">
        <w:rPr>
          <w:sz w:val="20"/>
          <w:szCs w:val="20"/>
        </w:rPr>
        <w:t xml:space="preserve">As shown in both Figures 2 (a) and (b), at </w:t>
      </w:r>
      <w:r w:rsidRPr="00521905">
        <w:rPr>
          <w:rStyle w:val="Strong"/>
          <w:b w:val="0"/>
          <w:bCs w:val="0"/>
          <w:sz w:val="20"/>
          <w:szCs w:val="20"/>
        </w:rPr>
        <w:t>low frequencies between 10</w:t>
      </w:r>
      <w:r w:rsidRPr="00521905">
        <w:rPr>
          <w:rStyle w:val="Strong"/>
          <w:sz w:val="20"/>
          <w:szCs w:val="20"/>
        </w:rPr>
        <w:t xml:space="preserve"> </w:t>
      </w:r>
      <w:r w:rsidRPr="00521905">
        <w:rPr>
          <w:sz w:val="20"/>
          <w:szCs w:val="20"/>
        </w:rPr>
        <w:t xml:space="preserve">to 150 Hz, the dissipation factor shows stronger frequency dependence. The noticeable </w:t>
      </w:r>
      <w:r>
        <w:rPr>
          <w:sz w:val="20"/>
          <w:szCs w:val="20"/>
        </w:rPr>
        <w:t xml:space="preserve">dissipation peak at about 0.5 and 0.35 respectively in Figures 2 (a) and (b) in the frequency range of 10 – 100 Hz suggests that charge carriers accumulate at the electrode–sample interface due to interfacial polarization, with graphene pathways facilitating conduction losses. However, weak or frequency independent dissipation values are seen in the frequency range of 150 Hz to 100 kHz. Research by Mohammed (2022), show dissipation factor reduction with addition </w:t>
      </w:r>
      <w:r>
        <w:rPr>
          <w:sz w:val="20"/>
          <w:szCs w:val="20"/>
        </w:rPr>
        <w:t xml:space="preserve">of </w:t>
      </w:r>
      <w:proofErr w:type="spellStart"/>
      <w:r>
        <w:rPr>
          <w:sz w:val="20"/>
          <w:szCs w:val="20"/>
        </w:rPr>
        <w:t>ZnO</w:t>
      </w:r>
      <w:proofErr w:type="spellEnd"/>
      <w:r>
        <w:rPr>
          <w:sz w:val="20"/>
          <w:szCs w:val="20"/>
        </w:rPr>
        <w:t xml:space="preserve"> nanoparticles in a PVDF-based polymer composite. </w:t>
      </w:r>
    </w:p>
    <w:p w14:paraId="3321550C" w14:textId="77777777" w:rsidR="00E06702" w:rsidRDefault="00E06702" w:rsidP="001025A4">
      <w:pPr>
        <w:pStyle w:val="NormalWeb"/>
        <w:spacing w:after="0"/>
        <w:jc w:val="both"/>
        <w:rPr>
          <w:sz w:val="20"/>
          <w:szCs w:val="20"/>
        </w:rPr>
      </w:pPr>
      <w:r>
        <w:rPr>
          <w:sz w:val="20"/>
          <w:szCs w:val="20"/>
        </w:rPr>
        <w:t xml:space="preserve">Lower dissipation factor is observed in 1.0 </w:t>
      </w:r>
      <w:proofErr w:type="spellStart"/>
      <w:r>
        <w:rPr>
          <w:sz w:val="20"/>
          <w:szCs w:val="20"/>
        </w:rPr>
        <w:t>wt</w:t>
      </w:r>
      <w:proofErr w:type="spellEnd"/>
      <w:r>
        <w:rPr>
          <w:sz w:val="20"/>
          <w:szCs w:val="20"/>
        </w:rPr>
        <w:t>% doped PVDF (</w:t>
      </w:r>
      <w:proofErr w:type="spellStart"/>
      <w:r>
        <w:rPr>
          <w:sz w:val="20"/>
          <w:szCs w:val="20"/>
        </w:rPr>
        <w:t>i.e</w:t>
      </w:r>
      <w:proofErr w:type="spellEnd"/>
      <w:r>
        <w:rPr>
          <w:sz w:val="20"/>
          <w:szCs w:val="20"/>
        </w:rPr>
        <w:t xml:space="preserve"> 1.0GPNC) compared with the 0.5 </w:t>
      </w:r>
      <w:proofErr w:type="spellStart"/>
      <w:r>
        <w:rPr>
          <w:sz w:val="20"/>
          <w:szCs w:val="20"/>
        </w:rPr>
        <w:t>wt</w:t>
      </w:r>
      <w:proofErr w:type="spellEnd"/>
      <w:r>
        <w:rPr>
          <w:sz w:val="20"/>
          <w:szCs w:val="20"/>
        </w:rPr>
        <w:t>% doped PVDF (</w:t>
      </w:r>
      <w:proofErr w:type="spellStart"/>
      <w:r>
        <w:rPr>
          <w:sz w:val="20"/>
          <w:szCs w:val="20"/>
        </w:rPr>
        <w:t>i.e</w:t>
      </w:r>
      <w:proofErr w:type="spellEnd"/>
      <w:r>
        <w:rPr>
          <w:sz w:val="20"/>
          <w:szCs w:val="20"/>
        </w:rPr>
        <w:t xml:space="preserve"> 0.5GPNC).</w:t>
      </w:r>
    </w:p>
    <w:p w14:paraId="20C86B54" w14:textId="77777777" w:rsidR="00E06702" w:rsidRDefault="00E06702" w:rsidP="001025A4">
      <w:pPr>
        <w:pStyle w:val="NormalWeb"/>
        <w:spacing w:after="0"/>
        <w:jc w:val="both"/>
        <w:rPr>
          <w:sz w:val="20"/>
          <w:szCs w:val="20"/>
        </w:rPr>
      </w:pPr>
    </w:p>
    <w:p w14:paraId="43CA314F" w14:textId="77777777" w:rsidR="00E06702" w:rsidRDefault="00E06702" w:rsidP="001025A4">
      <w:pPr>
        <w:pStyle w:val="NormalWeb"/>
        <w:spacing w:after="0"/>
        <w:jc w:val="both"/>
        <w:rPr>
          <w:b/>
          <w:i/>
          <w:iCs/>
          <w:sz w:val="20"/>
          <w:szCs w:val="20"/>
        </w:rPr>
      </w:pPr>
      <w:r>
        <w:rPr>
          <w:b/>
          <w:i/>
          <w:iCs/>
          <w:sz w:val="20"/>
          <w:szCs w:val="20"/>
        </w:rPr>
        <w:t>Resistivity-Frequency Dependence of the Developed Polymer Nanocomposites</w:t>
      </w:r>
    </w:p>
    <w:p w14:paraId="3ED27B97" w14:textId="77777777" w:rsidR="00E06702" w:rsidRDefault="00E06702" w:rsidP="001025A4">
      <w:pPr>
        <w:pStyle w:val="NormalWeb"/>
        <w:spacing w:after="0"/>
        <w:jc w:val="both"/>
        <w:rPr>
          <w:sz w:val="20"/>
          <w:szCs w:val="20"/>
        </w:rPr>
      </w:pPr>
      <w:r>
        <w:rPr>
          <w:sz w:val="20"/>
          <w:szCs w:val="20"/>
        </w:rPr>
        <w:t>Figures 3 show the relationship between resistivity and frequency in the range of 1 kHz to 200 kHz for the developed polymer nanocomposites</w:t>
      </w:r>
    </w:p>
    <w:p w14:paraId="7177F180" w14:textId="77777777" w:rsidR="00521905" w:rsidRDefault="00521905" w:rsidP="001025A4">
      <w:pPr>
        <w:pStyle w:val="Caption"/>
        <w:spacing w:before="0" w:after="0"/>
        <w:rPr>
          <w:rFonts w:ascii="Times New Roman" w:hAnsi="Times New Roman" w:cs="Times New Roman"/>
          <w:color w:val="000000" w:themeColor="text1"/>
          <w:sz w:val="20"/>
          <w:szCs w:val="20"/>
        </w:rPr>
        <w:sectPr w:rsidR="00521905" w:rsidSect="002A637C">
          <w:type w:val="continuous"/>
          <w:pgSz w:w="12242" w:h="15842" w:code="1"/>
          <w:pgMar w:top="1440" w:right="1440" w:bottom="1440" w:left="1440" w:header="709" w:footer="709" w:gutter="0"/>
          <w:cols w:num="2" w:space="284"/>
          <w:docGrid w:linePitch="360"/>
        </w:sectPr>
      </w:pPr>
    </w:p>
    <w:p w14:paraId="2BDC2C2B" w14:textId="76673C0F" w:rsidR="00E06702" w:rsidRDefault="00E06702" w:rsidP="001025A4">
      <w:pPr>
        <w:pStyle w:val="Caption"/>
        <w:spacing w:before="0" w:after="0"/>
        <w:rPr>
          <w:rFonts w:ascii="Times New Roman" w:hAnsi="Times New Roman" w:cs="Times New Roman"/>
          <w:color w:val="000000" w:themeColor="text1"/>
          <w:sz w:val="20"/>
          <w:szCs w:val="20"/>
        </w:rPr>
      </w:pPr>
    </w:p>
    <w:p w14:paraId="38973F12" w14:textId="397BFA3D" w:rsidR="00E06702" w:rsidRDefault="00E06702" w:rsidP="00EF4B9B">
      <w:pPr>
        <w:pStyle w:val="Caption"/>
        <w:spacing w:before="0" w:after="0" w:line="240" w:lineRule="auto"/>
        <w:jc w:val="center"/>
        <w:rPr>
          <w:rFonts w:ascii="Times New Roman" w:hAnsi="Times New Roman" w:cs="Times New Roman"/>
          <w:b/>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7B9F310B" wp14:editId="6BBF11D8">
            <wp:extent cx="3968750" cy="2520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79049" cy="2527492"/>
                    </a:xfrm>
                    <a:prstGeom prst="rect">
                      <a:avLst/>
                    </a:prstGeom>
                    <a:noFill/>
                    <a:ln>
                      <a:noFill/>
                    </a:ln>
                  </pic:spPr>
                </pic:pic>
              </a:graphicData>
            </a:graphic>
          </wp:inline>
        </w:drawing>
      </w:r>
    </w:p>
    <w:p w14:paraId="1D5B5A07" w14:textId="03A4BE7A" w:rsidR="00E06702" w:rsidRPr="008F6503" w:rsidRDefault="00E06702" w:rsidP="009D2E02">
      <w:pPr>
        <w:pStyle w:val="Caption"/>
        <w:spacing w:before="0" w:after="0"/>
        <w:ind w:left="1620" w:right="1532" w:firstLine="0"/>
        <w:rPr>
          <w:rFonts w:ascii="Times New Roman" w:hAnsi="Times New Roman" w:cs="Times New Roman"/>
          <w:bCs/>
          <w:i w:val="0"/>
          <w:iCs w:val="0"/>
          <w:color w:val="000000" w:themeColor="text1"/>
          <w:sz w:val="20"/>
          <w:szCs w:val="20"/>
        </w:rPr>
      </w:pPr>
      <w:r w:rsidRPr="008F6503">
        <w:rPr>
          <w:rFonts w:ascii="Times New Roman" w:hAnsi="Times New Roman" w:cs="Times New Roman"/>
          <w:bCs/>
          <w:i w:val="0"/>
          <w:iCs w:val="0"/>
          <w:color w:val="000000" w:themeColor="text1"/>
          <w:sz w:val="20"/>
          <w:szCs w:val="20"/>
        </w:rPr>
        <w:t xml:space="preserve">Figure 3: Frequency </w:t>
      </w:r>
      <w:r w:rsidR="005D65A1" w:rsidRPr="008F6503">
        <w:rPr>
          <w:rFonts w:ascii="Times New Roman" w:hAnsi="Times New Roman" w:cs="Times New Roman"/>
          <w:bCs/>
          <w:i w:val="0"/>
          <w:iCs w:val="0"/>
          <w:color w:val="000000" w:themeColor="text1"/>
          <w:sz w:val="20"/>
          <w:szCs w:val="20"/>
        </w:rPr>
        <w:t xml:space="preserve">Dependence </w:t>
      </w:r>
      <w:r w:rsidRPr="008F6503">
        <w:rPr>
          <w:rFonts w:ascii="Times New Roman" w:hAnsi="Times New Roman" w:cs="Times New Roman"/>
          <w:bCs/>
          <w:i w:val="0"/>
          <w:iCs w:val="0"/>
          <w:color w:val="000000" w:themeColor="text1"/>
          <w:sz w:val="20"/>
          <w:szCs w:val="20"/>
        </w:rPr>
        <w:t xml:space="preserve">of </w:t>
      </w:r>
      <w:r w:rsidR="005D65A1" w:rsidRPr="008F6503">
        <w:rPr>
          <w:rFonts w:ascii="Times New Roman" w:hAnsi="Times New Roman" w:cs="Times New Roman"/>
          <w:bCs/>
          <w:i w:val="0"/>
          <w:iCs w:val="0"/>
          <w:color w:val="000000" w:themeColor="text1"/>
          <w:sz w:val="20"/>
          <w:szCs w:val="20"/>
        </w:rPr>
        <w:t xml:space="preserve">Resistivity </w:t>
      </w:r>
      <w:r w:rsidRPr="008F6503">
        <w:rPr>
          <w:rFonts w:ascii="Times New Roman" w:hAnsi="Times New Roman" w:cs="Times New Roman"/>
          <w:bCs/>
          <w:i w:val="0"/>
          <w:iCs w:val="0"/>
          <w:color w:val="000000" w:themeColor="text1"/>
          <w:sz w:val="20"/>
          <w:szCs w:val="20"/>
        </w:rPr>
        <w:t xml:space="preserve">of the </w:t>
      </w:r>
      <w:r w:rsidR="005D65A1" w:rsidRPr="008F6503">
        <w:rPr>
          <w:rFonts w:ascii="Times New Roman" w:hAnsi="Times New Roman" w:cs="Times New Roman"/>
          <w:bCs/>
          <w:i w:val="0"/>
          <w:iCs w:val="0"/>
          <w:color w:val="000000" w:themeColor="text1"/>
          <w:sz w:val="20"/>
          <w:szCs w:val="20"/>
        </w:rPr>
        <w:t xml:space="preserve">Developed Polymer Nanocomposite </w:t>
      </w:r>
      <w:r w:rsidRPr="008F6503">
        <w:rPr>
          <w:rFonts w:ascii="Times New Roman" w:hAnsi="Times New Roman" w:cs="Times New Roman"/>
          <w:bCs/>
          <w:i w:val="0"/>
          <w:iCs w:val="0"/>
          <w:color w:val="000000" w:themeColor="text1"/>
          <w:sz w:val="20"/>
          <w:szCs w:val="20"/>
        </w:rPr>
        <w:t xml:space="preserve">0.5 </w:t>
      </w:r>
      <w:proofErr w:type="spellStart"/>
      <w:r w:rsidRPr="008F6503">
        <w:rPr>
          <w:rFonts w:ascii="Times New Roman" w:hAnsi="Times New Roman" w:cs="Times New Roman"/>
          <w:bCs/>
          <w:i w:val="0"/>
          <w:iCs w:val="0"/>
          <w:color w:val="000000" w:themeColor="text1"/>
          <w:sz w:val="20"/>
          <w:szCs w:val="20"/>
        </w:rPr>
        <w:t>wt</w:t>
      </w:r>
      <w:proofErr w:type="spellEnd"/>
      <w:r w:rsidRPr="008F6503">
        <w:rPr>
          <w:rFonts w:ascii="Times New Roman" w:hAnsi="Times New Roman" w:cs="Times New Roman"/>
          <w:bCs/>
          <w:i w:val="0"/>
          <w:iCs w:val="0"/>
          <w:color w:val="000000" w:themeColor="text1"/>
          <w:sz w:val="20"/>
          <w:szCs w:val="20"/>
        </w:rPr>
        <w:t xml:space="preserve">% (0.5GPNC) &amp; 1.0 </w:t>
      </w:r>
      <w:proofErr w:type="spellStart"/>
      <w:r w:rsidRPr="008F6503">
        <w:rPr>
          <w:rFonts w:ascii="Times New Roman" w:hAnsi="Times New Roman" w:cs="Times New Roman"/>
          <w:bCs/>
          <w:i w:val="0"/>
          <w:iCs w:val="0"/>
          <w:color w:val="000000" w:themeColor="text1"/>
          <w:sz w:val="20"/>
          <w:szCs w:val="20"/>
        </w:rPr>
        <w:t>wt</w:t>
      </w:r>
      <w:proofErr w:type="spellEnd"/>
      <w:r w:rsidRPr="008F6503">
        <w:rPr>
          <w:rFonts w:ascii="Times New Roman" w:hAnsi="Times New Roman" w:cs="Times New Roman"/>
          <w:bCs/>
          <w:i w:val="0"/>
          <w:iCs w:val="0"/>
          <w:color w:val="000000" w:themeColor="text1"/>
          <w:sz w:val="20"/>
          <w:szCs w:val="20"/>
        </w:rPr>
        <w:t xml:space="preserve">% (0.5GPNC) </w:t>
      </w:r>
      <w:r w:rsidR="005D65A1" w:rsidRPr="008F6503">
        <w:rPr>
          <w:rFonts w:ascii="Times New Roman" w:hAnsi="Times New Roman" w:cs="Times New Roman"/>
          <w:bCs/>
          <w:i w:val="0"/>
          <w:iCs w:val="0"/>
          <w:color w:val="000000" w:themeColor="text1"/>
          <w:sz w:val="20"/>
          <w:szCs w:val="20"/>
        </w:rPr>
        <w:t xml:space="preserve">Doped </w:t>
      </w:r>
      <w:r w:rsidRPr="008F6503">
        <w:rPr>
          <w:rFonts w:ascii="Times New Roman" w:hAnsi="Times New Roman" w:cs="Times New Roman"/>
          <w:bCs/>
          <w:i w:val="0"/>
          <w:iCs w:val="0"/>
          <w:color w:val="000000" w:themeColor="text1"/>
          <w:sz w:val="20"/>
          <w:szCs w:val="20"/>
        </w:rPr>
        <w:t>at 30°C</w:t>
      </w:r>
    </w:p>
    <w:p w14:paraId="6BFF718D" w14:textId="77777777" w:rsidR="00521905" w:rsidRDefault="00521905" w:rsidP="001025A4">
      <w:pPr>
        <w:pStyle w:val="NormalWeb"/>
        <w:spacing w:after="0"/>
        <w:jc w:val="both"/>
        <w:rPr>
          <w:sz w:val="20"/>
          <w:szCs w:val="20"/>
        </w:rPr>
      </w:pPr>
    </w:p>
    <w:p w14:paraId="2C5061F9" w14:textId="22CB4AC0" w:rsidR="00521905" w:rsidRDefault="00521905" w:rsidP="001025A4">
      <w:pPr>
        <w:pStyle w:val="NormalWeb"/>
        <w:spacing w:after="0"/>
        <w:jc w:val="both"/>
        <w:rPr>
          <w:sz w:val="20"/>
          <w:szCs w:val="20"/>
        </w:rPr>
        <w:sectPr w:rsidR="00521905" w:rsidSect="00521905">
          <w:type w:val="continuous"/>
          <w:pgSz w:w="12242" w:h="15842" w:code="1"/>
          <w:pgMar w:top="1440" w:right="1440" w:bottom="1440" w:left="1440" w:header="709" w:footer="709" w:gutter="0"/>
          <w:cols w:space="284"/>
          <w:docGrid w:linePitch="360"/>
        </w:sectPr>
      </w:pPr>
    </w:p>
    <w:p w14:paraId="549972C4" w14:textId="2178A4A0" w:rsidR="00E06702" w:rsidRPr="00EF4B9B" w:rsidRDefault="00E06702" w:rsidP="001025A4">
      <w:pPr>
        <w:pStyle w:val="NormalWeb"/>
        <w:spacing w:after="0"/>
        <w:jc w:val="both"/>
        <w:rPr>
          <w:rStyle w:val="Strong"/>
          <w:b w:val="0"/>
          <w:bCs w:val="0"/>
        </w:rPr>
      </w:pPr>
      <w:r>
        <w:rPr>
          <w:sz w:val="20"/>
          <w:szCs w:val="20"/>
        </w:rPr>
        <w:t xml:space="preserve">In Figure 3, the resistivity of the samples decreased slowly with an increase in </w:t>
      </w:r>
      <w:r w:rsidRPr="008F6503">
        <w:rPr>
          <w:rStyle w:val="Strong"/>
          <w:b w:val="0"/>
          <w:bCs w:val="0"/>
          <w:sz w:val="20"/>
          <w:szCs w:val="20"/>
        </w:rPr>
        <w:t xml:space="preserve">frequency in both polymer nanocomposites. This is because at higher frequencies, </w:t>
      </w:r>
      <w:r w:rsidRPr="008F6503">
        <w:rPr>
          <w:rStyle w:val="Strong"/>
          <w:b w:val="0"/>
          <w:bCs w:val="0"/>
          <w:sz w:val="20"/>
          <w:szCs w:val="20"/>
        </w:rPr>
        <w:t xml:space="preserve">the dipoles or charges in the polymer material </w:t>
      </w:r>
      <w:proofErr w:type="spellStart"/>
      <w:r w:rsidRPr="008F6503">
        <w:rPr>
          <w:rStyle w:val="Strong"/>
          <w:b w:val="0"/>
          <w:bCs w:val="0"/>
          <w:sz w:val="20"/>
          <w:szCs w:val="20"/>
        </w:rPr>
        <w:t>can not</w:t>
      </w:r>
      <w:proofErr w:type="spellEnd"/>
      <w:r w:rsidRPr="008F6503">
        <w:rPr>
          <w:rStyle w:val="Strong"/>
          <w:b w:val="0"/>
          <w:bCs w:val="0"/>
          <w:sz w:val="20"/>
          <w:szCs w:val="20"/>
        </w:rPr>
        <w:t xml:space="preserve"> keep up with the rapidly changing applied field hence more current flow. There was a reduction in the resistivity </w:t>
      </w:r>
      <w:r w:rsidRPr="008F6503">
        <w:rPr>
          <w:rStyle w:val="Strong"/>
          <w:b w:val="0"/>
          <w:bCs w:val="0"/>
          <w:sz w:val="20"/>
          <w:szCs w:val="20"/>
        </w:rPr>
        <w:lastRenderedPageBreak/>
        <w:t xml:space="preserve">of PVDF with the addition of graphene nanomaterial. However, the resistance in the PVDF loaded with 1.0 </w:t>
      </w:r>
      <w:proofErr w:type="spellStart"/>
      <w:r w:rsidRPr="008F6503">
        <w:rPr>
          <w:rStyle w:val="Strong"/>
          <w:b w:val="0"/>
          <w:bCs w:val="0"/>
          <w:sz w:val="20"/>
          <w:szCs w:val="20"/>
        </w:rPr>
        <w:t>wt</w:t>
      </w:r>
      <w:proofErr w:type="spellEnd"/>
      <w:r w:rsidRPr="008F6503">
        <w:rPr>
          <w:rStyle w:val="Strong"/>
          <w:b w:val="0"/>
          <w:bCs w:val="0"/>
          <w:sz w:val="20"/>
          <w:szCs w:val="20"/>
        </w:rPr>
        <w:t xml:space="preserve">% graphene is higher than PVDF of 0.5 </w:t>
      </w:r>
      <w:proofErr w:type="spellStart"/>
      <w:r w:rsidRPr="008F6503">
        <w:rPr>
          <w:rStyle w:val="Strong"/>
          <w:b w:val="0"/>
          <w:bCs w:val="0"/>
          <w:sz w:val="20"/>
          <w:szCs w:val="20"/>
        </w:rPr>
        <w:t>wt</w:t>
      </w:r>
      <w:proofErr w:type="spellEnd"/>
      <w:r w:rsidRPr="008F6503">
        <w:rPr>
          <w:rStyle w:val="Strong"/>
          <w:b w:val="0"/>
          <w:bCs w:val="0"/>
          <w:sz w:val="20"/>
          <w:szCs w:val="20"/>
        </w:rPr>
        <w:t xml:space="preserve">% loading at lower </w:t>
      </w:r>
      <w:proofErr w:type="gramStart"/>
      <w:r w:rsidRPr="008F6503">
        <w:rPr>
          <w:rStyle w:val="Strong"/>
          <w:b w:val="0"/>
          <w:bCs w:val="0"/>
          <w:sz w:val="20"/>
          <w:szCs w:val="20"/>
        </w:rPr>
        <w:t>frequencies.  .</w:t>
      </w:r>
      <w:proofErr w:type="gramEnd"/>
      <w:r w:rsidRPr="008F6503">
        <w:rPr>
          <w:rStyle w:val="Strong"/>
          <w:b w:val="0"/>
          <w:bCs w:val="0"/>
          <w:sz w:val="20"/>
          <w:szCs w:val="20"/>
        </w:rPr>
        <w:t xml:space="preserve"> The higher resistivity and less dissipation </w:t>
      </w:r>
      <w:proofErr w:type="gramStart"/>
      <w:r w:rsidRPr="008F6503">
        <w:rPr>
          <w:rStyle w:val="Strong"/>
          <w:b w:val="0"/>
          <w:bCs w:val="0"/>
          <w:sz w:val="20"/>
          <w:szCs w:val="20"/>
        </w:rPr>
        <w:t>shows</w:t>
      </w:r>
      <w:proofErr w:type="gramEnd"/>
      <w:r w:rsidRPr="008F6503">
        <w:rPr>
          <w:rStyle w:val="Strong"/>
          <w:b w:val="0"/>
          <w:bCs w:val="0"/>
          <w:sz w:val="20"/>
          <w:szCs w:val="20"/>
        </w:rPr>
        <w:t xml:space="preserve"> the PVDF loaded with 1.0 </w:t>
      </w:r>
      <w:proofErr w:type="spellStart"/>
      <w:r w:rsidRPr="008F6503">
        <w:rPr>
          <w:rStyle w:val="Strong"/>
          <w:b w:val="0"/>
          <w:bCs w:val="0"/>
          <w:sz w:val="20"/>
          <w:szCs w:val="20"/>
        </w:rPr>
        <w:t>wt</w:t>
      </w:r>
      <w:proofErr w:type="spellEnd"/>
      <w:r w:rsidRPr="008F6503">
        <w:rPr>
          <w:rStyle w:val="Strong"/>
          <w:b w:val="0"/>
          <w:bCs w:val="0"/>
          <w:sz w:val="20"/>
          <w:szCs w:val="20"/>
        </w:rPr>
        <w:t xml:space="preserve">% graphene has better dielectric performance compared to the 5 </w:t>
      </w:r>
      <w:proofErr w:type="spellStart"/>
      <w:r w:rsidRPr="008F6503">
        <w:rPr>
          <w:rStyle w:val="Strong"/>
          <w:b w:val="0"/>
          <w:bCs w:val="0"/>
          <w:sz w:val="20"/>
          <w:szCs w:val="20"/>
        </w:rPr>
        <w:t>wt</w:t>
      </w:r>
      <w:proofErr w:type="spellEnd"/>
      <w:r w:rsidRPr="008F6503">
        <w:rPr>
          <w:rStyle w:val="Strong"/>
          <w:b w:val="0"/>
          <w:bCs w:val="0"/>
          <w:sz w:val="20"/>
          <w:szCs w:val="20"/>
        </w:rPr>
        <w:t xml:space="preserve">% loaded composite. In a similar study, </w:t>
      </w:r>
      <w:r w:rsidRPr="008F6503">
        <w:rPr>
          <w:sz w:val="20"/>
          <w:szCs w:val="20"/>
        </w:rPr>
        <w:t>Kushwaha et al. (2026)</w:t>
      </w:r>
      <w:r w:rsidRPr="008F6503">
        <w:rPr>
          <w:rStyle w:val="Strong"/>
          <w:b w:val="0"/>
          <w:bCs w:val="0"/>
          <w:sz w:val="20"/>
          <w:szCs w:val="20"/>
        </w:rPr>
        <w:t>, reported enhanced conductivity (reduced resistivity) with the addition of percentage graphene in PVDF</w:t>
      </w:r>
      <w:r>
        <w:rPr>
          <w:rStyle w:val="Strong"/>
          <w:sz w:val="20"/>
          <w:szCs w:val="20"/>
        </w:rPr>
        <w:t xml:space="preserve">. </w:t>
      </w:r>
      <w:proofErr w:type="spellStart"/>
      <w:r w:rsidRPr="008F6503">
        <w:rPr>
          <w:rStyle w:val="Strong"/>
          <w:b w:val="0"/>
          <w:bCs w:val="0"/>
          <w:sz w:val="20"/>
          <w:szCs w:val="20"/>
        </w:rPr>
        <w:t>Khassi</w:t>
      </w:r>
      <w:proofErr w:type="spellEnd"/>
      <w:r w:rsidRPr="008F6503">
        <w:rPr>
          <w:rStyle w:val="Strong"/>
          <w:b w:val="0"/>
          <w:bCs w:val="0"/>
          <w:sz w:val="20"/>
          <w:szCs w:val="20"/>
        </w:rPr>
        <w:t xml:space="preserve"> et al. (2019), also reported </w:t>
      </w:r>
      <w:r w:rsidRPr="00EF4B9B">
        <w:rPr>
          <w:rStyle w:val="Strong"/>
          <w:b w:val="0"/>
          <w:bCs w:val="0"/>
          <w:sz w:val="20"/>
          <w:szCs w:val="20"/>
        </w:rPr>
        <w:t xml:space="preserve">increased conductivity with increase in grapheme oxide addition of 1wt% and 2wt%. However, further increase </w:t>
      </w:r>
      <w:r w:rsidRPr="00EF4B9B">
        <w:rPr>
          <w:rStyle w:val="Strong"/>
          <w:b w:val="0"/>
          <w:bCs w:val="0"/>
          <w:sz w:val="20"/>
          <w:szCs w:val="20"/>
        </w:rPr>
        <w:t xml:space="preserve">in filler concentration of 3wt% resulted in a reduction in conduction from 2.51 at 2 </w:t>
      </w:r>
      <w:proofErr w:type="spellStart"/>
      <w:r w:rsidRPr="00EF4B9B">
        <w:rPr>
          <w:rStyle w:val="Strong"/>
          <w:b w:val="0"/>
          <w:bCs w:val="0"/>
          <w:sz w:val="20"/>
          <w:szCs w:val="20"/>
        </w:rPr>
        <w:t>wt</w:t>
      </w:r>
      <w:proofErr w:type="spellEnd"/>
      <w:r w:rsidRPr="00EF4B9B">
        <w:rPr>
          <w:rStyle w:val="Strong"/>
          <w:b w:val="0"/>
          <w:bCs w:val="0"/>
          <w:sz w:val="20"/>
          <w:szCs w:val="20"/>
        </w:rPr>
        <w:t>% to 2.16 Sm</w:t>
      </w:r>
      <w:r w:rsidRPr="00EF4B9B">
        <w:rPr>
          <w:rStyle w:val="Strong"/>
          <w:b w:val="0"/>
          <w:bCs w:val="0"/>
          <w:sz w:val="20"/>
          <w:szCs w:val="20"/>
          <w:vertAlign w:val="superscript"/>
        </w:rPr>
        <w:t>-1</w:t>
      </w:r>
      <w:r w:rsidRPr="00EF4B9B">
        <w:rPr>
          <w:rStyle w:val="Strong"/>
          <w:b w:val="0"/>
          <w:bCs w:val="0"/>
          <w:sz w:val="20"/>
          <w:szCs w:val="20"/>
        </w:rPr>
        <w:t xml:space="preserve">. The observed decrease in conductivity on increasing the filler concentration from 0.5 </w:t>
      </w:r>
      <w:proofErr w:type="spellStart"/>
      <w:r w:rsidRPr="00EF4B9B">
        <w:rPr>
          <w:rStyle w:val="Strong"/>
          <w:b w:val="0"/>
          <w:bCs w:val="0"/>
          <w:sz w:val="20"/>
          <w:szCs w:val="20"/>
        </w:rPr>
        <w:t>wt</w:t>
      </w:r>
      <w:proofErr w:type="spellEnd"/>
      <w:r w:rsidRPr="00EF4B9B">
        <w:rPr>
          <w:rStyle w:val="Strong"/>
          <w:b w:val="0"/>
          <w:bCs w:val="0"/>
          <w:sz w:val="20"/>
          <w:szCs w:val="20"/>
        </w:rPr>
        <w:t xml:space="preserve">% to 1.0 </w:t>
      </w:r>
      <w:proofErr w:type="spellStart"/>
      <w:r w:rsidRPr="00EF4B9B">
        <w:rPr>
          <w:rStyle w:val="Strong"/>
          <w:b w:val="0"/>
          <w:bCs w:val="0"/>
          <w:sz w:val="20"/>
          <w:szCs w:val="20"/>
        </w:rPr>
        <w:t>wt</w:t>
      </w:r>
      <w:proofErr w:type="spellEnd"/>
      <w:r w:rsidRPr="00EF4B9B">
        <w:rPr>
          <w:rStyle w:val="Strong"/>
          <w:b w:val="0"/>
          <w:bCs w:val="0"/>
          <w:sz w:val="20"/>
          <w:szCs w:val="20"/>
        </w:rPr>
        <w:t xml:space="preserve">% could be due to localized charge accumulation that impede conduction. </w:t>
      </w:r>
    </w:p>
    <w:p w14:paraId="1DD4BA33" w14:textId="77777777" w:rsidR="00E06702" w:rsidRDefault="00E06702" w:rsidP="001025A4">
      <w:pPr>
        <w:pStyle w:val="NormalWeb"/>
        <w:spacing w:after="0"/>
        <w:jc w:val="both"/>
      </w:pPr>
    </w:p>
    <w:p w14:paraId="04F7E6B6" w14:textId="77777777" w:rsidR="00E06702" w:rsidRDefault="00E06702" w:rsidP="001025A4">
      <w:pPr>
        <w:pStyle w:val="NormalWeb"/>
        <w:spacing w:after="0"/>
        <w:jc w:val="both"/>
        <w:rPr>
          <w:sz w:val="20"/>
          <w:szCs w:val="20"/>
        </w:rPr>
      </w:pPr>
      <w:r>
        <w:rPr>
          <w:b/>
          <w:sz w:val="20"/>
          <w:szCs w:val="20"/>
        </w:rPr>
        <w:t>Piezoelectric Property of Doped PVDF</w:t>
      </w:r>
    </w:p>
    <w:p w14:paraId="355A7FBA" w14:textId="77777777" w:rsidR="00E06702" w:rsidRDefault="00E06702" w:rsidP="001025A4">
      <w:pPr>
        <w:pStyle w:val="NormalWeb"/>
        <w:spacing w:after="0"/>
        <w:jc w:val="both"/>
        <w:rPr>
          <w:sz w:val="20"/>
          <w:szCs w:val="20"/>
        </w:rPr>
      </w:pPr>
      <w:r>
        <w:rPr>
          <w:sz w:val="20"/>
          <w:szCs w:val="20"/>
        </w:rPr>
        <w:t>Table 1 shows the estimated piezoelectric voltage constant of the developed polymer nanocomposites and the pristine polymer material.</w:t>
      </w:r>
    </w:p>
    <w:p w14:paraId="3ECD859A" w14:textId="77777777" w:rsidR="008F6503" w:rsidRDefault="008F6503" w:rsidP="001025A4">
      <w:pPr>
        <w:pStyle w:val="NormalWeb"/>
        <w:spacing w:after="0"/>
        <w:jc w:val="both"/>
        <w:rPr>
          <w:b/>
          <w:bCs/>
          <w:sz w:val="20"/>
          <w:szCs w:val="20"/>
        </w:rPr>
        <w:sectPr w:rsidR="008F6503" w:rsidSect="002A637C">
          <w:type w:val="continuous"/>
          <w:pgSz w:w="12242" w:h="15842" w:code="1"/>
          <w:pgMar w:top="1440" w:right="1440" w:bottom="1440" w:left="1440" w:header="709" w:footer="709" w:gutter="0"/>
          <w:cols w:num="2" w:space="284"/>
          <w:docGrid w:linePitch="360"/>
        </w:sectPr>
      </w:pPr>
    </w:p>
    <w:p w14:paraId="11044809" w14:textId="77777777" w:rsidR="008F6503" w:rsidRDefault="008F6503" w:rsidP="001025A4">
      <w:pPr>
        <w:pStyle w:val="NormalWeb"/>
        <w:spacing w:after="0"/>
        <w:jc w:val="both"/>
        <w:rPr>
          <w:b/>
          <w:bCs/>
          <w:sz w:val="20"/>
          <w:szCs w:val="20"/>
        </w:rPr>
      </w:pPr>
    </w:p>
    <w:p w14:paraId="778ACCB2" w14:textId="41526548" w:rsidR="00E06702" w:rsidRDefault="00E06702" w:rsidP="001025A4">
      <w:pPr>
        <w:pStyle w:val="NormalWeb"/>
        <w:spacing w:after="0"/>
        <w:jc w:val="both"/>
        <w:rPr>
          <w:b/>
          <w:bCs/>
          <w:sz w:val="20"/>
          <w:szCs w:val="20"/>
        </w:rPr>
      </w:pPr>
      <w:r>
        <w:rPr>
          <w:b/>
          <w:bCs/>
          <w:sz w:val="20"/>
          <w:szCs w:val="20"/>
        </w:rPr>
        <w:t>Table 1: Piezoelectric Voltage Constant of the Developed Samples</w:t>
      </w:r>
      <w:bookmarkStart w:id="7" w:name="_Hlk234417013"/>
    </w:p>
    <w:tbl>
      <w:tblPr>
        <w:tblStyle w:val="ListTable6Colorful"/>
        <w:tblW w:w="5000" w:type="pct"/>
        <w:tblInd w:w="0" w:type="dxa"/>
        <w:tblLook w:val="0620" w:firstRow="1" w:lastRow="0" w:firstColumn="0" w:lastColumn="0" w:noHBand="1" w:noVBand="1"/>
      </w:tblPr>
      <w:tblGrid>
        <w:gridCol w:w="2251"/>
        <w:gridCol w:w="3329"/>
        <w:gridCol w:w="3782"/>
      </w:tblGrid>
      <w:tr w:rsidR="00E06702" w14:paraId="74915FC2" w14:textId="77777777" w:rsidTr="002708EF">
        <w:trPr>
          <w:cnfStyle w:val="100000000000" w:firstRow="1" w:lastRow="0" w:firstColumn="0" w:lastColumn="0" w:oddVBand="0" w:evenVBand="0" w:oddHBand="0" w:evenHBand="0" w:firstRowFirstColumn="0" w:firstRowLastColumn="0" w:lastRowFirstColumn="0" w:lastRowLastColumn="0"/>
          <w:trHeight w:val="230"/>
        </w:trPr>
        <w:tc>
          <w:tcPr>
            <w:tcW w:w="1202" w:type="pct"/>
            <w:tcBorders>
              <w:top w:val="single" w:sz="4" w:space="0" w:color="000000" w:themeColor="text1"/>
              <w:left w:val="nil"/>
              <w:right w:val="nil"/>
            </w:tcBorders>
            <w:hideMark/>
          </w:tcPr>
          <w:bookmarkEnd w:id="7"/>
          <w:p w14:paraId="22DBBC48" w14:textId="77777777" w:rsidR="00E06702" w:rsidRDefault="00E06702" w:rsidP="001025A4">
            <w:pPr>
              <w:pStyle w:val="NormalWeb"/>
              <w:jc w:val="both"/>
              <w:rPr>
                <w:sz w:val="20"/>
                <w:szCs w:val="20"/>
              </w:rPr>
            </w:pPr>
            <w:r>
              <w:rPr>
                <w:sz w:val="20"/>
                <w:szCs w:val="20"/>
              </w:rPr>
              <w:t>Sample Name</w:t>
            </w:r>
          </w:p>
        </w:tc>
        <w:tc>
          <w:tcPr>
            <w:tcW w:w="1778" w:type="pct"/>
            <w:tcBorders>
              <w:top w:val="single" w:sz="4" w:space="0" w:color="000000" w:themeColor="text1"/>
              <w:left w:val="nil"/>
              <w:right w:val="nil"/>
            </w:tcBorders>
            <w:hideMark/>
          </w:tcPr>
          <w:p w14:paraId="62D2D41F" w14:textId="77777777" w:rsidR="00E06702" w:rsidRDefault="00E06702" w:rsidP="001025A4">
            <w:pPr>
              <w:pStyle w:val="NormalWeb"/>
              <w:jc w:val="both"/>
              <w:rPr>
                <w:sz w:val="20"/>
                <w:szCs w:val="20"/>
              </w:rPr>
            </w:pPr>
            <w:r>
              <w:rPr>
                <w:sz w:val="20"/>
                <w:szCs w:val="20"/>
              </w:rPr>
              <w:t>Composition</w:t>
            </w:r>
          </w:p>
        </w:tc>
        <w:tc>
          <w:tcPr>
            <w:tcW w:w="2020" w:type="pct"/>
            <w:tcBorders>
              <w:top w:val="single" w:sz="4" w:space="0" w:color="000000" w:themeColor="text1"/>
              <w:left w:val="nil"/>
              <w:right w:val="nil"/>
            </w:tcBorders>
            <w:hideMark/>
          </w:tcPr>
          <w:p w14:paraId="4D208B6B" w14:textId="77777777" w:rsidR="00E06702" w:rsidRDefault="00E06702" w:rsidP="001025A4">
            <w:pPr>
              <w:pStyle w:val="NormalWeb"/>
              <w:jc w:val="both"/>
              <w:rPr>
                <w:sz w:val="20"/>
                <w:szCs w:val="20"/>
              </w:rPr>
            </w:pPr>
            <w:r>
              <w:rPr>
                <w:sz w:val="20"/>
                <w:szCs w:val="20"/>
              </w:rPr>
              <w:t>Piezoelectric voltage constant (</w:t>
            </w:r>
            <w:proofErr w:type="spellStart"/>
            <w:r>
              <w:rPr>
                <w:sz w:val="20"/>
                <w:szCs w:val="20"/>
              </w:rPr>
              <w:t>Vm</w:t>
            </w:r>
            <w:proofErr w:type="spellEnd"/>
            <w:r>
              <w:rPr>
                <w:sz w:val="20"/>
                <w:szCs w:val="20"/>
              </w:rPr>
              <w:t>/N)</w:t>
            </w:r>
          </w:p>
        </w:tc>
      </w:tr>
      <w:tr w:rsidR="00E06702" w14:paraId="3EBF6ED7" w14:textId="77777777" w:rsidTr="002708EF">
        <w:trPr>
          <w:trHeight w:val="230"/>
        </w:trPr>
        <w:tc>
          <w:tcPr>
            <w:tcW w:w="1202" w:type="pct"/>
            <w:tcBorders>
              <w:top w:val="nil"/>
              <w:left w:val="nil"/>
              <w:bottom w:val="nil"/>
              <w:right w:val="nil"/>
            </w:tcBorders>
            <w:hideMark/>
          </w:tcPr>
          <w:p w14:paraId="08139828" w14:textId="77777777" w:rsidR="00E06702" w:rsidRDefault="00E06702" w:rsidP="001025A4">
            <w:pPr>
              <w:pStyle w:val="NormalWeb"/>
              <w:jc w:val="both"/>
              <w:rPr>
                <w:b/>
                <w:sz w:val="20"/>
                <w:szCs w:val="20"/>
              </w:rPr>
            </w:pPr>
            <w:r>
              <w:rPr>
                <w:sz w:val="20"/>
                <w:szCs w:val="20"/>
              </w:rPr>
              <w:t>Pristine PVDF</w:t>
            </w:r>
          </w:p>
        </w:tc>
        <w:tc>
          <w:tcPr>
            <w:tcW w:w="1778" w:type="pct"/>
            <w:tcBorders>
              <w:top w:val="nil"/>
              <w:left w:val="nil"/>
              <w:bottom w:val="nil"/>
              <w:right w:val="nil"/>
            </w:tcBorders>
            <w:hideMark/>
          </w:tcPr>
          <w:p w14:paraId="72C0E19D" w14:textId="77777777" w:rsidR="00E06702" w:rsidRDefault="00E06702" w:rsidP="001025A4">
            <w:pPr>
              <w:pStyle w:val="NormalWeb"/>
              <w:jc w:val="both"/>
              <w:rPr>
                <w:sz w:val="20"/>
                <w:szCs w:val="20"/>
              </w:rPr>
            </w:pPr>
            <w:r>
              <w:rPr>
                <w:sz w:val="20"/>
                <w:szCs w:val="20"/>
              </w:rPr>
              <w:t>PVDF</w:t>
            </w:r>
          </w:p>
        </w:tc>
        <w:tc>
          <w:tcPr>
            <w:tcW w:w="2020" w:type="pct"/>
            <w:tcBorders>
              <w:top w:val="nil"/>
              <w:left w:val="nil"/>
              <w:bottom w:val="nil"/>
              <w:right w:val="nil"/>
            </w:tcBorders>
            <w:hideMark/>
          </w:tcPr>
          <w:p w14:paraId="6C9C2EE1" w14:textId="77777777" w:rsidR="00E06702" w:rsidRDefault="00E06702" w:rsidP="001025A4">
            <w:pPr>
              <w:pStyle w:val="NormalWeb"/>
              <w:jc w:val="both"/>
              <w:rPr>
                <w:sz w:val="20"/>
                <w:szCs w:val="20"/>
              </w:rPr>
            </w:pPr>
            <w:r>
              <w:rPr>
                <w:sz w:val="20"/>
                <w:szCs w:val="20"/>
              </w:rPr>
              <w:t>201 × 10</w:t>
            </w:r>
            <w:r>
              <w:rPr>
                <w:sz w:val="20"/>
                <w:szCs w:val="20"/>
                <w:vertAlign w:val="superscript"/>
              </w:rPr>
              <w:t>-3</w:t>
            </w:r>
          </w:p>
        </w:tc>
      </w:tr>
      <w:tr w:rsidR="00E06702" w14:paraId="014F7016" w14:textId="77777777" w:rsidTr="002708EF">
        <w:trPr>
          <w:trHeight w:val="230"/>
        </w:trPr>
        <w:tc>
          <w:tcPr>
            <w:tcW w:w="1202" w:type="pct"/>
            <w:tcBorders>
              <w:top w:val="nil"/>
              <w:left w:val="nil"/>
              <w:bottom w:val="nil"/>
              <w:right w:val="nil"/>
            </w:tcBorders>
            <w:hideMark/>
          </w:tcPr>
          <w:p w14:paraId="510C06BF" w14:textId="77777777" w:rsidR="00E06702" w:rsidRDefault="00E06702" w:rsidP="001025A4">
            <w:pPr>
              <w:pStyle w:val="NormalWeb"/>
              <w:jc w:val="both"/>
              <w:rPr>
                <w:b/>
                <w:sz w:val="20"/>
                <w:szCs w:val="20"/>
              </w:rPr>
            </w:pPr>
            <w:r>
              <w:rPr>
                <w:sz w:val="20"/>
                <w:szCs w:val="20"/>
              </w:rPr>
              <w:t>0.5GPNC</w:t>
            </w:r>
          </w:p>
        </w:tc>
        <w:tc>
          <w:tcPr>
            <w:tcW w:w="1778" w:type="pct"/>
            <w:tcBorders>
              <w:top w:val="nil"/>
              <w:left w:val="nil"/>
              <w:bottom w:val="nil"/>
              <w:right w:val="nil"/>
            </w:tcBorders>
            <w:hideMark/>
          </w:tcPr>
          <w:p w14:paraId="556BA2A7" w14:textId="77777777" w:rsidR="00E06702" w:rsidRDefault="00E06702" w:rsidP="001025A4">
            <w:pPr>
              <w:pStyle w:val="NormalWeb"/>
              <w:jc w:val="both"/>
              <w:rPr>
                <w:sz w:val="20"/>
                <w:szCs w:val="20"/>
              </w:rPr>
            </w:pPr>
            <w:r>
              <w:rPr>
                <w:sz w:val="20"/>
                <w:szCs w:val="20"/>
              </w:rPr>
              <w:t xml:space="preserve">PVDF + 0.5 </w:t>
            </w:r>
            <w:proofErr w:type="spellStart"/>
            <w:r>
              <w:rPr>
                <w:sz w:val="20"/>
                <w:szCs w:val="20"/>
              </w:rPr>
              <w:t>wt</w:t>
            </w:r>
            <w:proofErr w:type="spellEnd"/>
            <w:r>
              <w:rPr>
                <w:sz w:val="20"/>
                <w:szCs w:val="20"/>
              </w:rPr>
              <w:t>% Graphene NPs</w:t>
            </w:r>
          </w:p>
        </w:tc>
        <w:tc>
          <w:tcPr>
            <w:tcW w:w="2020" w:type="pct"/>
            <w:tcBorders>
              <w:top w:val="nil"/>
              <w:left w:val="nil"/>
              <w:bottom w:val="nil"/>
              <w:right w:val="nil"/>
            </w:tcBorders>
            <w:hideMark/>
          </w:tcPr>
          <w:p w14:paraId="1D4BD5A2" w14:textId="77777777" w:rsidR="00E06702" w:rsidRPr="00785A1A" w:rsidRDefault="00E06702" w:rsidP="001025A4">
            <w:pPr>
              <w:pStyle w:val="NormalWeb"/>
              <w:jc w:val="both"/>
              <w:rPr>
                <w:sz w:val="20"/>
                <w:szCs w:val="20"/>
              </w:rPr>
            </w:pPr>
            <m:oMathPara>
              <m:oMathParaPr>
                <m:jc m:val="left"/>
              </m:oMathParaPr>
              <m:oMath>
                <m:r>
                  <w:rPr>
                    <w:rFonts w:ascii="Cambria Math" w:hAnsi="Cambria Math"/>
                    <w:sz w:val="20"/>
                    <w:szCs w:val="20"/>
                  </w:rPr>
                  <m:t>320×</m:t>
                </m:r>
                <m:sSup>
                  <m:sSupPr>
                    <m:ctrlPr>
                      <w:rPr>
                        <w:rFonts w:ascii="Cambria Math" w:eastAsia="Times New Roman" w:hAnsi="Cambria Math"/>
                        <w:i/>
                      </w:rPr>
                    </m:ctrlPr>
                  </m:sSupPr>
                  <m:e>
                    <m:r>
                      <w:rPr>
                        <w:rFonts w:ascii="Cambria Math" w:hAnsi="Cambria Math"/>
                        <w:sz w:val="20"/>
                        <w:szCs w:val="20"/>
                      </w:rPr>
                      <m:t>10</m:t>
                    </m:r>
                  </m:e>
                  <m:sup>
                    <m:r>
                      <w:rPr>
                        <w:rFonts w:ascii="Cambria Math" w:hAnsi="Cambria Math"/>
                        <w:sz w:val="20"/>
                        <w:szCs w:val="20"/>
                      </w:rPr>
                      <m:t>-3</m:t>
                    </m:r>
                  </m:sup>
                </m:sSup>
              </m:oMath>
            </m:oMathPara>
          </w:p>
        </w:tc>
      </w:tr>
      <w:tr w:rsidR="00E06702" w14:paraId="421D7FB3" w14:textId="77777777" w:rsidTr="002708EF">
        <w:trPr>
          <w:trHeight w:val="230"/>
        </w:trPr>
        <w:tc>
          <w:tcPr>
            <w:tcW w:w="1202" w:type="pct"/>
            <w:tcBorders>
              <w:top w:val="nil"/>
              <w:left w:val="nil"/>
              <w:bottom w:val="single" w:sz="4" w:space="0" w:color="000000" w:themeColor="text1"/>
              <w:right w:val="nil"/>
            </w:tcBorders>
            <w:hideMark/>
          </w:tcPr>
          <w:p w14:paraId="5F8BB35D" w14:textId="77777777" w:rsidR="00E06702" w:rsidRDefault="00E06702" w:rsidP="001025A4">
            <w:pPr>
              <w:pStyle w:val="NormalWeb"/>
              <w:jc w:val="both"/>
              <w:rPr>
                <w:b/>
                <w:sz w:val="20"/>
                <w:szCs w:val="20"/>
              </w:rPr>
            </w:pPr>
            <w:r>
              <w:rPr>
                <w:sz w:val="20"/>
                <w:szCs w:val="20"/>
              </w:rPr>
              <w:t>1.0GPNC</w:t>
            </w:r>
          </w:p>
        </w:tc>
        <w:tc>
          <w:tcPr>
            <w:tcW w:w="1778" w:type="pct"/>
            <w:tcBorders>
              <w:top w:val="nil"/>
              <w:left w:val="nil"/>
              <w:bottom w:val="single" w:sz="4" w:space="0" w:color="000000" w:themeColor="text1"/>
              <w:right w:val="nil"/>
            </w:tcBorders>
            <w:hideMark/>
          </w:tcPr>
          <w:p w14:paraId="0D6CD98C" w14:textId="77777777" w:rsidR="00E06702" w:rsidRDefault="00E06702" w:rsidP="001025A4">
            <w:pPr>
              <w:pStyle w:val="NormalWeb"/>
              <w:jc w:val="both"/>
              <w:rPr>
                <w:sz w:val="20"/>
                <w:szCs w:val="20"/>
              </w:rPr>
            </w:pPr>
            <w:r>
              <w:rPr>
                <w:sz w:val="20"/>
                <w:szCs w:val="20"/>
              </w:rPr>
              <w:t xml:space="preserve">PVDF + 1.0 </w:t>
            </w:r>
            <w:proofErr w:type="spellStart"/>
            <w:r>
              <w:rPr>
                <w:sz w:val="20"/>
                <w:szCs w:val="20"/>
              </w:rPr>
              <w:t>wt</w:t>
            </w:r>
            <w:proofErr w:type="spellEnd"/>
            <w:r>
              <w:rPr>
                <w:sz w:val="20"/>
                <w:szCs w:val="20"/>
              </w:rPr>
              <w:t>% Graphene NPs</w:t>
            </w:r>
          </w:p>
        </w:tc>
        <w:tc>
          <w:tcPr>
            <w:tcW w:w="2020" w:type="pct"/>
            <w:tcBorders>
              <w:top w:val="nil"/>
              <w:left w:val="nil"/>
              <w:bottom w:val="single" w:sz="4" w:space="0" w:color="000000" w:themeColor="text1"/>
              <w:right w:val="nil"/>
            </w:tcBorders>
            <w:hideMark/>
          </w:tcPr>
          <w:p w14:paraId="23E277E0" w14:textId="77777777" w:rsidR="00E06702" w:rsidRPr="00785A1A" w:rsidRDefault="00E06702" w:rsidP="001025A4">
            <w:pPr>
              <w:pStyle w:val="NormalWeb"/>
              <w:jc w:val="both"/>
              <w:rPr>
                <w:sz w:val="20"/>
                <w:szCs w:val="20"/>
              </w:rPr>
            </w:pPr>
            <m:oMathPara>
              <m:oMathParaPr>
                <m:jc m:val="left"/>
              </m:oMathParaPr>
              <m:oMath>
                <m:r>
                  <w:rPr>
                    <w:rFonts w:ascii="Cambria Math" w:hAnsi="Cambria Math"/>
                    <w:sz w:val="20"/>
                    <w:szCs w:val="20"/>
                  </w:rPr>
                  <m:t>212×</m:t>
                </m:r>
                <m:sSup>
                  <m:sSupPr>
                    <m:ctrlPr>
                      <w:rPr>
                        <w:rFonts w:ascii="Cambria Math" w:eastAsia="Times New Roman" w:hAnsi="Cambria Math"/>
                        <w:i/>
                      </w:rPr>
                    </m:ctrlPr>
                  </m:sSupPr>
                  <m:e>
                    <m:r>
                      <w:rPr>
                        <w:rFonts w:ascii="Cambria Math" w:hAnsi="Cambria Math"/>
                        <w:sz w:val="20"/>
                        <w:szCs w:val="20"/>
                      </w:rPr>
                      <m:t>10</m:t>
                    </m:r>
                  </m:e>
                  <m:sup>
                    <m:r>
                      <w:rPr>
                        <w:rFonts w:ascii="Cambria Math" w:hAnsi="Cambria Math"/>
                        <w:sz w:val="20"/>
                        <w:szCs w:val="20"/>
                      </w:rPr>
                      <m:t>-3</m:t>
                    </m:r>
                  </m:sup>
                </m:sSup>
              </m:oMath>
            </m:oMathPara>
          </w:p>
        </w:tc>
      </w:tr>
    </w:tbl>
    <w:p w14:paraId="10C3C467" w14:textId="77777777" w:rsidR="008F6503" w:rsidRDefault="008F6503" w:rsidP="001025A4">
      <w:pPr>
        <w:pStyle w:val="NormalWeb"/>
        <w:spacing w:after="0"/>
        <w:jc w:val="both"/>
        <w:rPr>
          <w:sz w:val="20"/>
          <w:szCs w:val="20"/>
        </w:rPr>
        <w:sectPr w:rsidR="008F6503" w:rsidSect="008F6503">
          <w:type w:val="continuous"/>
          <w:pgSz w:w="12242" w:h="15842" w:code="1"/>
          <w:pgMar w:top="1440" w:right="1440" w:bottom="1440" w:left="1440" w:header="709" w:footer="709" w:gutter="0"/>
          <w:cols w:space="284"/>
          <w:docGrid w:linePitch="360"/>
        </w:sectPr>
      </w:pPr>
    </w:p>
    <w:p w14:paraId="00B8E021" w14:textId="6D8B36D7" w:rsidR="00E06702" w:rsidRDefault="00E06702" w:rsidP="001025A4">
      <w:pPr>
        <w:pStyle w:val="NormalWeb"/>
        <w:spacing w:after="0"/>
        <w:jc w:val="both"/>
        <w:rPr>
          <w:rFonts w:eastAsia="Times New Roman"/>
          <w:sz w:val="20"/>
          <w:szCs w:val="20"/>
        </w:rPr>
      </w:pPr>
      <w:r>
        <w:rPr>
          <w:sz w:val="20"/>
          <w:szCs w:val="20"/>
        </w:rPr>
        <w:t xml:space="preserve">There is an enhancement in the piezoelectric voltage constant of PVDF with the addition of graphene </w:t>
      </w:r>
      <w:proofErr w:type="spellStart"/>
      <w:r>
        <w:rPr>
          <w:sz w:val="20"/>
          <w:szCs w:val="20"/>
        </w:rPr>
        <w:t>nanoplateletss</w:t>
      </w:r>
      <w:proofErr w:type="spellEnd"/>
      <w:r>
        <w:rPr>
          <w:sz w:val="20"/>
          <w:szCs w:val="20"/>
        </w:rPr>
        <w:t xml:space="preserve">. Research has shown that incorporation of nanoparticles in the matrix of PVDF enhances the polar β-phase through Coulombic interaction with PVDF chains. Thus, nanofillers in the PVDF matrix influence the ferroelectric properties and improve the piezoelectric voltage constant (Mondal et al., 2023). </w:t>
      </w:r>
    </w:p>
    <w:p w14:paraId="4F7B0D42" w14:textId="77777777" w:rsidR="00E06702" w:rsidRDefault="00E06702" w:rsidP="001025A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measured piezoelectric voltage constant (g ≈ 320 ×10</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VmN⁻¹ for 0.5 </w:t>
      </w:r>
      <w:proofErr w:type="spellStart"/>
      <w:r>
        <w:rPr>
          <w:rFonts w:ascii="Times New Roman" w:eastAsia="Times New Roman" w:hAnsi="Times New Roman" w:cs="Times New Roman"/>
          <w:sz w:val="20"/>
          <w:szCs w:val="20"/>
        </w:rPr>
        <w:t>wt</w:t>
      </w:r>
      <w:proofErr w:type="spellEnd"/>
      <w:r>
        <w:rPr>
          <w:rFonts w:ascii="Times New Roman" w:eastAsia="Times New Roman" w:hAnsi="Times New Roman" w:cs="Times New Roman"/>
          <w:sz w:val="20"/>
          <w:szCs w:val="20"/>
        </w:rPr>
        <w:t>% graphene and 212×10</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VmN⁻¹ for 1.0 </w:t>
      </w:r>
      <w:proofErr w:type="spellStart"/>
      <w:r>
        <w:rPr>
          <w:rFonts w:ascii="Times New Roman" w:eastAsia="Times New Roman" w:hAnsi="Times New Roman" w:cs="Times New Roman"/>
          <w:sz w:val="20"/>
          <w:szCs w:val="20"/>
        </w:rPr>
        <w:t>wt</w:t>
      </w:r>
      <w:proofErr w:type="spellEnd"/>
      <w:r>
        <w:rPr>
          <w:rFonts w:ascii="Times New Roman" w:eastAsia="Times New Roman" w:hAnsi="Times New Roman" w:cs="Times New Roman"/>
          <w:sz w:val="20"/>
          <w:szCs w:val="20"/>
        </w:rPr>
        <w:t>% graphene) is comparable to values reported for some PVDF-based composites. Bernard et al. (2017) reported a piezoelectric voltage constant of 66 ×10</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VmN⁻¹ for pure PVDF. The superior performance of the developed polymer nanocomposite in this study compared to the pristine PVDF is suggestive of grapheme nanoplatelets capacity to provide a more effective pathway for dipole alignment and stress transfer, enhancing piezoelectric output even at low filler content in the polymer </w:t>
      </w:r>
      <w:r>
        <w:rPr>
          <w:rFonts w:ascii="Times New Roman" w:hAnsi="Times New Roman" w:cs="Times New Roman"/>
          <w:sz w:val="20"/>
          <w:szCs w:val="20"/>
        </w:rPr>
        <w:t>(</w:t>
      </w:r>
      <w:proofErr w:type="spellStart"/>
      <w:r>
        <w:rPr>
          <w:rFonts w:ascii="Times New Roman" w:hAnsi="Times New Roman" w:cs="Times New Roman"/>
          <w:sz w:val="20"/>
          <w:szCs w:val="20"/>
        </w:rPr>
        <w:t>Cerrada</w:t>
      </w:r>
      <w:proofErr w:type="spellEnd"/>
      <w:r>
        <w:rPr>
          <w:rFonts w:ascii="Times New Roman" w:hAnsi="Times New Roman" w:cs="Times New Roman"/>
          <w:sz w:val="20"/>
          <w:szCs w:val="20"/>
        </w:rPr>
        <w:t xml:space="preserve"> et al., 2023)</w:t>
      </w:r>
      <w:r>
        <w:rPr>
          <w:rFonts w:ascii="Times New Roman" w:eastAsia="Times New Roman" w:hAnsi="Times New Roman" w:cs="Times New Roman"/>
          <w:sz w:val="20"/>
          <w:szCs w:val="20"/>
        </w:rPr>
        <w:t>.</w:t>
      </w:r>
    </w:p>
    <w:p w14:paraId="3EB86A74" w14:textId="77777777" w:rsidR="00E06702" w:rsidRDefault="00E06702" w:rsidP="001025A4">
      <w:pPr>
        <w:spacing w:after="0" w:line="240" w:lineRule="auto"/>
        <w:jc w:val="both"/>
        <w:rPr>
          <w:rFonts w:ascii="Times New Roman" w:eastAsia="Times New Roman" w:hAnsi="Times New Roman" w:cs="Times New Roman"/>
          <w:sz w:val="20"/>
          <w:szCs w:val="20"/>
        </w:rPr>
      </w:pPr>
    </w:p>
    <w:p w14:paraId="43D8C267" w14:textId="77777777" w:rsidR="00E06702" w:rsidRDefault="00E06702" w:rsidP="001025A4">
      <w:pPr>
        <w:spacing w:after="0" w:line="240" w:lineRule="auto"/>
        <w:jc w:val="both"/>
        <w:rPr>
          <w:rFonts w:ascii="Times New Roman" w:eastAsia="Times New Roman" w:hAnsi="Times New Roman" w:cs="Times New Roman"/>
          <w:b/>
          <w:sz w:val="20"/>
          <w:szCs w:val="20"/>
        </w:rPr>
      </w:pPr>
      <w:r>
        <w:rPr>
          <w:rFonts w:ascii="Times New Roman" w:hAnsi="Times New Roman" w:cs="Times New Roman"/>
          <w:b/>
          <w:sz w:val="20"/>
          <w:szCs w:val="20"/>
        </w:rPr>
        <w:t>Mechanical Property of the Developed Polymer Nanocomposite</w:t>
      </w:r>
    </w:p>
    <w:p w14:paraId="6DA6B039" w14:textId="77777777" w:rsidR="00E06702" w:rsidRDefault="00E06702" w:rsidP="001025A4">
      <w:pPr>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 xml:space="preserve">The stress-strain curve for the developed polymer nanocomposite is shown in Figure 4 and 5 for the 0.5 </w:t>
      </w:r>
      <w:proofErr w:type="spellStart"/>
      <w:r>
        <w:rPr>
          <w:rFonts w:ascii="Times New Roman" w:hAnsi="Times New Roman" w:cs="Times New Roman"/>
          <w:sz w:val="20"/>
          <w:szCs w:val="20"/>
        </w:rPr>
        <w:t>wt</w:t>
      </w:r>
      <w:proofErr w:type="spellEnd"/>
      <w:r>
        <w:rPr>
          <w:rFonts w:ascii="Times New Roman" w:hAnsi="Times New Roman" w:cs="Times New Roman"/>
          <w:sz w:val="20"/>
          <w:szCs w:val="20"/>
        </w:rPr>
        <w:t xml:space="preserve">% and 1.0 </w:t>
      </w:r>
      <w:proofErr w:type="spellStart"/>
      <w:r>
        <w:rPr>
          <w:rFonts w:ascii="Times New Roman" w:hAnsi="Times New Roman" w:cs="Times New Roman"/>
          <w:sz w:val="20"/>
          <w:szCs w:val="20"/>
        </w:rPr>
        <w:t>wt</w:t>
      </w:r>
      <w:proofErr w:type="spellEnd"/>
      <w:r>
        <w:rPr>
          <w:rFonts w:ascii="Times New Roman" w:hAnsi="Times New Roman" w:cs="Times New Roman"/>
          <w:sz w:val="20"/>
          <w:szCs w:val="20"/>
        </w:rPr>
        <w:t>% loaded graphene nanoplatelets in PVDF polymer.</w:t>
      </w:r>
    </w:p>
    <w:p w14:paraId="0E500605" w14:textId="77777777" w:rsidR="00E06702" w:rsidRDefault="00E06702" w:rsidP="001025A4">
      <w:pPr>
        <w:spacing w:after="0" w:line="240" w:lineRule="auto"/>
        <w:jc w:val="both"/>
        <w:rPr>
          <w:rFonts w:ascii="Times New Roman" w:hAnsi="Times New Roman" w:cs="Times New Roman"/>
          <w:sz w:val="20"/>
          <w:szCs w:val="20"/>
        </w:rPr>
        <w:sectPr w:rsidR="00E06702" w:rsidSect="002A637C">
          <w:type w:val="continuous"/>
          <w:pgSz w:w="12242" w:h="15842" w:code="1"/>
          <w:pgMar w:top="1440" w:right="1440" w:bottom="1440" w:left="1440" w:header="709" w:footer="709" w:gutter="0"/>
          <w:cols w:num="2" w:space="284"/>
          <w:docGrid w:linePitch="360"/>
        </w:sectPr>
      </w:pPr>
    </w:p>
    <w:p w14:paraId="17D04812" w14:textId="77777777" w:rsidR="008636B0" w:rsidRDefault="008636B0" w:rsidP="006D4C24">
      <w:pPr>
        <w:spacing w:after="0" w:line="240" w:lineRule="auto"/>
        <w:jc w:val="center"/>
        <w:rPr>
          <w:rFonts w:ascii="Times New Roman" w:hAnsi="Times New Roman" w:cs="Times New Roman"/>
          <w:sz w:val="20"/>
          <w:szCs w:val="20"/>
        </w:rPr>
      </w:pPr>
    </w:p>
    <w:p w14:paraId="2EC36D80" w14:textId="40DDCB62" w:rsidR="00E06702" w:rsidRDefault="00E06702" w:rsidP="006D4C24">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5297A05" wp14:editId="56116768">
            <wp:extent cx="4235450" cy="2425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42515" cy="2429746"/>
                    </a:xfrm>
                    <a:prstGeom prst="rect">
                      <a:avLst/>
                    </a:prstGeom>
                    <a:noFill/>
                    <a:ln>
                      <a:noFill/>
                    </a:ln>
                  </pic:spPr>
                </pic:pic>
              </a:graphicData>
            </a:graphic>
          </wp:inline>
        </w:drawing>
      </w:r>
    </w:p>
    <w:p w14:paraId="1A4C8578" w14:textId="217A01B8" w:rsidR="00E06702" w:rsidRDefault="00E06702" w:rsidP="009D2E02">
      <w:pPr>
        <w:spacing w:after="0" w:line="240" w:lineRule="auto"/>
        <w:ind w:left="1530" w:right="1172"/>
        <w:jc w:val="both"/>
        <w:rPr>
          <w:rFonts w:ascii="Times New Roman" w:hAnsi="Times New Roman" w:cs="Times New Roman"/>
          <w:sz w:val="20"/>
          <w:szCs w:val="20"/>
        </w:rPr>
      </w:pPr>
      <w:r>
        <w:rPr>
          <w:rFonts w:ascii="Times New Roman" w:hAnsi="Times New Roman" w:cs="Times New Roman"/>
          <w:sz w:val="20"/>
          <w:szCs w:val="20"/>
        </w:rPr>
        <w:t>Figure 4: Stress-</w:t>
      </w:r>
      <w:r w:rsidR="006D4C24">
        <w:rPr>
          <w:rFonts w:ascii="Times New Roman" w:hAnsi="Times New Roman" w:cs="Times New Roman"/>
          <w:sz w:val="20"/>
          <w:szCs w:val="20"/>
        </w:rPr>
        <w:t xml:space="preserve">Strain Curve </w:t>
      </w:r>
      <w:r>
        <w:rPr>
          <w:rFonts w:ascii="Times New Roman" w:hAnsi="Times New Roman" w:cs="Times New Roman"/>
          <w:sz w:val="20"/>
          <w:szCs w:val="20"/>
        </w:rPr>
        <w:t xml:space="preserve">for the </w:t>
      </w:r>
      <w:r w:rsidR="006D4C24">
        <w:rPr>
          <w:rFonts w:ascii="Times New Roman" w:hAnsi="Times New Roman" w:cs="Times New Roman"/>
          <w:sz w:val="20"/>
          <w:szCs w:val="20"/>
        </w:rPr>
        <w:t xml:space="preserve">Developed </w:t>
      </w:r>
      <w:r>
        <w:rPr>
          <w:rFonts w:ascii="Times New Roman" w:hAnsi="Times New Roman" w:cs="Times New Roman"/>
          <w:sz w:val="20"/>
          <w:szCs w:val="20"/>
        </w:rPr>
        <w:t xml:space="preserve">0.5 </w:t>
      </w:r>
      <w:proofErr w:type="spellStart"/>
      <w:r>
        <w:rPr>
          <w:rFonts w:ascii="Times New Roman" w:hAnsi="Times New Roman" w:cs="Times New Roman"/>
          <w:sz w:val="20"/>
          <w:szCs w:val="20"/>
        </w:rPr>
        <w:t>wt</w:t>
      </w:r>
      <w:proofErr w:type="spellEnd"/>
      <w:r>
        <w:rPr>
          <w:rFonts w:ascii="Times New Roman" w:hAnsi="Times New Roman" w:cs="Times New Roman"/>
          <w:sz w:val="20"/>
          <w:szCs w:val="20"/>
        </w:rPr>
        <w:t xml:space="preserve">% </w:t>
      </w:r>
      <w:r w:rsidR="006D4C24">
        <w:rPr>
          <w:rFonts w:ascii="Times New Roman" w:hAnsi="Times New Roman" w:cs="Times New Roman"/>
          <w:sz w:val="20"/>
          <w:szCs w:val="20"/>
        </w:rPr>
        <w:t>Doped Polymer Nanocomposite</w:t>
      </w:r>
    </w:p>
    <w:p w14:paraId="101C1C65" w14:textId="77777777" w:rsidR="006D4C24" w:rsidRDefault="006D4C24" w:rsidP="006D4C24">
      <w:pPr>
        <w:spacing w:after="0" w:line="240" w:lineRule="auto"/>
        <w:ind w:left="2700" w:right="2522"/>
        <w:jc w:val="both"/>
        <w:rPr>
          <w:rFonts w:ascii="Times New Roman" w:hAnsi="Times New Roman" w:cs="Times New Roman"/>
          <w:sz w:val="20"/>
          <w:szCs w:val="20"/>
        </w:rPr>
      </w:pPr>
    </w:p>
    <w:p w14:paraId="04A90864" w14:textId="0C53DE97" w:rsidR="00E06702" w:rsidRDefault="00E06702" w:rsidP="006D4C24">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433AD195" wp14:editId="3B7165AC">
            <wp:extent cx="4413250" cy="23174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43042" cy="2333114"/>
                    </a:xfrm>
                    <a:prstGeom prst="rect">
                      <a:avLst/>
                    </a:prstGeom>
                    <a:noFill/>
                    <a:ln>
                      <a:noFill/>
                    </a:ln>
                  </pic:spPr>
                </pic:pic>
              </a:graphicData>
            </a:graphic>
          </wp:inline>
        </w:drawing>
      </w:r>
    </w:p>
    <w:p w14:paraId="5F732D0B" w14:textId="7D1A90A8" w:rsidR="00E06702" w:rsidRDefault="00E06702" w:rsidP="009D2E02">
      <w:pPr>
        <w:spacing w:after="0" w:line="240" w:lineRule="auto"/>
        <w:ind w:left="1350" w:right="1352"/>
        <w:jc w:val="both"/>
        <w:rPr>
          <w:rFonts w:ascii="Times New Roman" w:hAnsi="Times New Roman" w:cs="Times New Roman"/>
          <w:sz w:val="20"/>
          <w:szCs w:val="20"/>
        </w:rPr>
      </w:pPr>
      <w:r>
        <w:rPr>
          <w:rFonts w:ascii="Times New Roman" w:hAnsi="Times New Roman" w:cs="Times New Roman"/>
          <w:sz w:val="20"/>
          <w:szCs w:val="20"/>
        </w:rPr>
        <w:t xml:space="preserve">Figure 5: Curve of </w:t>
      </w:r>
      <w:r w:rsidR="006D4C24">
        <w:rPr>
          <w:rFonts w:ascii="Times New Roman" w:hAnsi="Times New Roman" w:cs="Times New Roman"/>
          <w:sz w:val="20"/>
          <w:szCs w:val="20"/>
        </w:rPr>
        <w:t xml:space="preserve">Stress Against Strain </w:t>
      </w:r>
      <w:r>
        <w:rPr>
          <w:rFonts w:ascii="Times New Roman" w:hAnsi="Times New Roman" w:cs="Times New Roman"/>
          <w:sz w:val="20"/>
          <w:szCs w:val="20"/>
        </w:rPr>
        <w:t xml:space="preserve">for the </w:t>
      </w:r>
      <w:r w:rsidR="006D4C24">
        <w:rPr>
          <w:rFonts w:ascii="Times New Roman" w:hAnsi="Times New Roman" w:cs="Times New Roman"/>
          <w:sz w:val="20"/>
          <w:szCs w:val="20"/>
        </w:rPr>
        <w:t xml:space="preserve">Developed </w:t>
      </w:r>
      <w:r>
        <w:rPr>
          <w:rFonts w:ascii="Times New Roman" w:hAnsi="Times New Roman" w:cs="Times New Roman"/>
          <w:sz w:val="20"/>
          <w:szCs w:val="20"/>
        </w:rPr>
        <w:t xml:space="preserve">1.0 </w:t>
      </w:r>
      <w:proofErr w:type="spellStart"/>
      <w:r>
        <w:rPr>
          <w:rFonts w:ascii="Times New Roman" w:hAnsi="Times New Roman" w:cs="Times New Roman"/>
          <w:sz w:val="20"/>
          <w:szCs w:val="20"/>
        </w:rPr>
        <w:t>wt</w:t>
      </w:r>
      <w:proofErr w:type="spellEnd"/>
      <w:r>
        <w:rPr>
          <w:rFonts w:ascii="Times New Roman" w:hAnsi="Times New Roman" w:cs="Times New Roman"/>
          <w:sz w:val="20"/>
          <w:szCs w:val="20"/>
        </w:rPr>
        <w:t xml:space="preserve">% </w:t>
      </w:r>
      <w:r w:rsidR="006D4C24">
        <w:rPr>
          <w:rFonts w:ascii="Times New Roman" w:hAnsi="Times New Roman" w:cs="Times New Roman"/>
          <w:sz w:val="20"/>
          <w:szCs w:val="20"/>
        </w:rPr>
        <w:t>Doped Polymer Nanocomposite</w:t>
      </w:r>
    </w:p>
    <w:p w14:paraId="7F2C70F1" w14:textId="77777777" w:rsidR="009D2E02" w:rsidRDefault="009D2E02" w:rsidP="009D2E02">
      <w:pPr>
        <w:spacing w:after="0" w:line="240" w:lineRule="auto"/>
        <w:ind w:left="1350" w:right="1352"/>
        <w:jc w:val="both"/>
        <w:rPr>
          <w:sz w:val="20"/>
          <w:szCs w:val="20"/>
        </w:rPr>
      </w:pPr>
    </w:p>
    <w:p w14:paraId="39E22553" w14:textId="603B5686" w:rsidR="006D4C24" w:rsidRDefault="006D4C24" w:rsidP="001025A4">
      <w:pPr>
        <w:pStyle w:val="NormalWeb"/>
        <w:spacing w:after="0"/>
        <w:jc w:val="both"/>
        <w:rPr>
          <w:sz w:val="20"/>
          <w:szCs w:val="20"/>
        </w:rPr>
        <w:sectPr w:rsidR="006D4C24" w:rsidSect="00E06702">
          <w:type w:val="continuous"/>
          <w:pgSz w:w="12242" w:h="15842" w:code="1"/>
          <w:pgMar w:top="1440" w:right="1440" w:bottom="1440" w:left="1440" w:header="709" w:footer="709" w:gutter="0"/>
          <w:cols w:space="284"/>
          <w:docGrid w:linePitch="360"/>
        </w:sectPr>
      </w:pPr>
    </w:p>
    <w:p w14:paraId="7B88CEDE" w14:textId="2F03A51D" w:rsidR="00E06702" w:rsidRDefault="00E06702" w:rsidP="001025A4">
      <w:pPr>
        <w:pStyle w:val="NormalWeb"/>
        <w:spacing w:after="0"/>
        <w:jc w:val="both"/>
        <w:rPr>
          <w:sz w:val="20"/>
          <w:szCs w:val="20"/>
        </w:rPr>
      </w:pPr>
      <w:r>
        <w:rPr>
          <w:sz w:val="20"/>
          <w:szCs w:val="20"/>
        </w:rPr>
        <w:t>The stress increases linearly with strain up to around 0–12 MPa (Figure 5), reaching a peak stress of approximately 13</w:t>
      </w:r>
      <w:r>
        <w:rPr>
          <w:rStyle w:val="Strong"/>
          <w:sz w:val="20"/>
          <w:szCs w:val="20"/>
        </w:rPr>
        <w:t xml:space="preserve"> </w:t>
      </w:r>
      <w:r w:rsidRPr="002708EF">
        <w:rPr>
          <w:rStyle w:val="Strong"/>
          <w:b w:val="0"/>
          <w:bCs w:val="0"/>
          <w:sz w:val="20"/>
          <w:szCs w:val="20"/>
        </w:rPr>
        <w:t>MPa</w:t>
      </w:r>
      <w:r>
        <w:rPr>
          <w:sz w:val="20"/>
          <w:szCs w:val="20"/>
        </w:rPr>
        <w:t xml:space="preserve">, after which the curve gradually declines. This initial linear region indicates the elastic deformation phase where the material obeys Hooke’s law. Based on the ratio of stress to strain in this region, the </w:t>
      </w:r>
      <w:r w:rsidRPr="006D4C24">
        <w:rPr>
          <w:rStyle w:val="Strong"/>
          <w:b w:val="0"/>
          <w:bCs w:val="0"/>
          <w:sz w:val="20"/>
          <w:szCs w:val="20"/>
        </w:rPr>
        <w:t>Young’s modulus</w:t>
      </w:r>
      <w:r w:rsidRPr="006D4C24">
        <w:rPr>
          <w:b/>
          <w:bCs/>
          <w:sz w:val="20"/>
          <w:szCs w:val="20"/>
        </w:rPr>
        <w:t xml:space="preserve"> </w:t>
      </w:r>
      <w:r>
        <w:rPr>
          <w:sz w:val="20"/>
          <w:szCs w:val="20"/>
        </w:rPr>
        <w:t xml:space="preserve">for PVDF doped with </w:t>
      </w:r>
      <w:r w:rsidRPr="006D4C24">
        <w:rPr>
          <w:rStyle w:val="Strong"/>
          <w:b w:val="0"/>
          <w:bCs w:val="0"/>
          <w:sz w:val="20"/>
          <w:szCs w:val="20"/>
        </w:rPr>
        <w:t xml:space="preserve">0.5 </w:t>
      </w:r>
      <w:proofErr w:type="spellStart"/>
      <w:r w:rsidRPr="006D4C24">
        <w:rPr>
          <w:rStyle w:val="Strong"/>
          <w:b w:val="0"/>
          <w:bCs w:val="0"/>
          <w:sz w:val="20"/>
          <w:szCs w:val="20"/>
        </w:rPr>
        <w:t>wt</w:t>
      </w:r>
      <w:proofErr w:type="spellEnd"/>
      <w:r w:rsidRPr="006D4C24">
        <w:rPr>
          <w:rStyle w:val="Strong"/>
          <w:b w:val="0"/>
          <w:bCs w:val="0"/>
          <w:sz w:val="20"/>
          <w:szCs w:val="20"/>
        </w:rPr>
        <w:t>% graphene</w:t>
      </w:r>
      <w:r w:rsidRPr="006D4C24">
        <w:rPr>
          <w:b/>
          <w:bCs/>
          <w:sz w:val="20"/>
          <w:szCs w:val="20"/>
        </w:rPr>
        <w:t xml:space="preserve"> </w:t>
      </w:r>
      <w:r>
        <w:rPr>
          <w:sz w:val="20"/>
          <w:szCs w:val="20"/>
        </w:rPr>
        <w:t>is about 1.</w:t>
      </w:r>
      <w:r w:rsidRPr="006D4C24">
        <w:rPr>
          <w:sz w:val="20"/>
          <w:szCs w:val="20"/>
        </w:rPr>
        <w:t>604</w:t>
      </w:r>
      <w:r w:rsidRPr="006D4C24">
        <w:rPr>
          <w:rStyle w:val="Strong"/>
          <w:b w:val="0"/>
          <w:bCs w:val="0"/>
          <w:sz w:val="20"/>
          <w:szCs w:val="20"/>
        </w:rPr>
        <w:t xml:space="preserve"> </w:t>
      </w:r>
      <w:proofErr w:type="spellStart"/>
      <w:r w:rsidRPr="006D4C24">
        <w:rPr>
          <w:rStyle w:val="Strong"/>
          <w:b w:val="0"/>
          <w:bCs w:val="0"/>
          <w:sz w:val="20"/>
          <w:szCs w:val="20"/>
        </w:rPr>
        <w:t>GPa</w:t>
      </w:r>
      <w:proofErr w:type="spellEnd"/>
      <w:r w:rsidRPr="006D4C24">
        <w:rPr>
          <w:rStyle w:val="Strong"/>
          <w:b w:val="0"/>
          <w:bCs w:val="0"/>
          <w:sz w:val="20"/>
          <w:szCs w:val="20"/>
        </w:rPr>
        <w:t xml:space="preserve"> as estimated from the slope of the curve while that of the 1.0 </w:t>
      </w:r>
      <w:proofErr w:type="spellStart"/>
      <w:r w:rsidRPr="006D4C24">
        <w:rPr>
          <w:rStyle w:val="Strong"/>
          <w:b w:val="0"/>
          <w:bCs w:val="0"/>
          <w:sz w:val="20"/>
          <w:szCs w:val="20"/>
        </w:rPr>
        <w:t>wt</w:t>
      </w:r>
      <w:proofErr w:type="spellEnd"/>
      <w:r w:rsidRPr="006D4C24">
        <w:rPr>
          <w:rStyle w:val="Strong"/>
          <w:b w:val="0"/>
          <w:bCs w:val="0"/>
          <w:sz w:val="20"/>
          <w:szCs w:val="20"/>
        </w:rPr>
        <w:t xml:space="preserve">% doped PVDF is about 2.06 </w:t>
      </w:r>
      <w:proofErr w:type="spellStart"/>
      <w:r w:rsidRPr="006D4C24">
        <w:rPr>
          <w:rStyle w:val="Strong"/>
          <w:b w:val="0"/>
          <w:bCs w:val="0"/>
          <w:sz w:val="20"/>
          <w:szCs w:val="20"/>
        </w:rPr>
        <w:t>GPa</w:t>
      </w:r>
      <w:proofErr w:type="spellEnd"/>
      <w:r w:rsidRPr="006D4C24">
        <w:rPr>
          <w:rStyle w:val="Strong"/>
          <w:b w:val="0"/>
          <w:bCs w:val="0"/>
          <w:sz w:val="20"/>
          <w:szCs w:val="20"/>
        </w:rPr>
        <w:t>. This signify an enhancement of the modulus of elasticity of the PVDF material with increase in nanoparticle addition and improved stiffness of the material.</w:t>
      </w:r>
      <w:r w:rsidRPr="006D4C24">
        <w:rPr>
          <w:b/>
          <w:bCs/>
          <w:sz w:val="20"/>
          <w:szCs w:val="20"/>
        </w:rPr>
        <w:t xml:space="preserve"> </w:t>
      </w:r>
      <w:r>
        <w:rPr>
          <w:sz w:val="20"/>
          <w:szCs w:val="20"/>
        </w:rPr>
        <w:t>The increase in modulus is attributed to the strong interfacial bonding between the graphene nanoplatelets and the PVDF matrix, which promotes efficient stress transfer and restricts polymer chain mobility during loading. However, the mild fluctuations in stress curves at may be due to clustering or non-uniform stress distribution within the matrix, which can slightly affect ductility.</w:t>
      </w:r>
    </w:p>
    <w:p w14:paraId="4A751275" w14:textId="77777777" w:rsidR="00E06702" w:rsidRDefault="00E06702" w:rsidP="001025A4">
      <w:pPr>
        <w:pStyle w:val="NormalWeb"/>
        <w:spacing w:after="0"/>
        <w:jc w:val="both"/>
        <w:rPr>
          <w:sz w:val="20"/>
          <w:szCs w:val="20"/>
        </w:rPr>
      </w:pPr>
    </w:p>
    <w:p w14:paraId="0851FD6E" w14:textId="77777777" w:rsidR="00E06702" w:rsidRDefault="00E06702" w:rsidP="001025A4">
      <w:pPr>
        <w:pStyle w:val="NormalWeb"/>
        <w:spacing w:after="0"/>
        <w:jc w:val="both"/>
        <w:rPr>
          <w:b/>
          <w:bCs/>
          <w:sz w:val="20"/>
          <w:szCs w:val="20"/>
          <w:highlight w:val="yellow"/>
        </w:rPr>
      </w:pPr>
      <w:r>
        <w:rPr>
          <w:b/>
          <w:bCs/>
          <w:sz w:val="20"/>
          <w:szCs w:val="20"/>
        </w:rPr>
        <w:t>CONCLUSION</w:t>
      </w:r>
    </w:p>
    <w:p w14:paraId="4C742027" w14:textId="77777777" w:rsidR="00E06702" w:rsidRDefault="00E06702" w:rsidP="002708EF">
      <w:pPr>
        <w:pStyle w:val="NormalWeb"/>
        <w:spacing w:after="0"/>
        <w:jc w:val="both"/>
        <w:rPr>
          <w:sz w:val="20"/>
          <w:szCs w:val="20"/>
        </w:rPr>
      </w:pPr>
      <w:r>
        <w:rPr>
          <w:sz w:val="20"/>
          <w:szCs w:val="20"/>
        </w:rPr>
        <w:t xml:space="preserve">This study examined the effect of incorporating graphene nanoparticles into PVDF on its dielectric, piezoelectric, and mechanical properties. PVDF composites doped with 0.5 </w:t>
      </w:r>
      <w:proofErr w:type="spellStart"/>
      <w:r>
        <w:rPr>
          <w:sz w:val="20"/>
          <w:szCs w:val="20"/>
        </w:rPr>
        <w:t>wt</w:t>
      </w:r>
      <w:proofErr w:type="spellEnd"/>
      <w:r>
        <w:rPr>
          <w:sz w:val="20"/>
          <w:szCs w:val="20"/>
        </w:rPr>
        <w:t xml:space="preserve">% and 1.0 </w:t>
      </w:r>
      <w:proofErr w:type="spellStart"/>
      <w:r>
        <w:rPr>
          <w:sz w:val="20"/>
          <w:szCs w:val="20"/>
        </w:rPr>
        <w:t>wt</w:t>
      </w:r>
      <w:proofErr w:type="spellEnd"/>
      <w:r>
        <w:rPr>
          <w:sz w:val="20"/>
          <w:szCs w:val="20"/>
        </w:rPr>
        <w:t xml:space="preserve">% graphene </w:t>
      </w:r>
      <w:proofErr w:type="gramStart"/>
      <w:r>
        <w:rPr>
          <w:sz w:val="20"/>
          <w:szCs w:val="20"/>
        </w:rPr>
        <w:t>were</w:t>
      </w:r>
      <w:proofErr w:type="gramEnd"/>
      <w:r>
        <w:rPr>
          <w:sz w:val="20"/>
          <w:szCs w:val="20"/>
        </w:rPr>
        <w:t xml:space="preserve"> analyzed. The 1.0 </w:t>
      </w:r>
      <w:proofErr w:type="spellStart"/>
      <w:r>
        <w:rPr>
          <w:sz w:val="20"/>
          <w:szCs w:val="20"/>
        </w:rPr>
        <w:t>wt</w:t>
      </w:r>
      <w:proofErr w:type="spellEnd"/>
      <w:r>
        <w:rPr>
          <w:sz w:val="20"/>
          <w:szCs w:val="20"/>
        </w:rPr>
        <w:t>% sample showed lower dielectric loss at power frequency (50 Hz) and higher resistivity, indicating better dielectric performance. The piezoelectric voltage constant increased from 201 VmN⁻¹ to 320 ×10</w:t>
      </w:r>
      <w:r>
        <w:rPr>
          <w:sz w:val="20"/>
          <w:szCs w:val="20"/>
          <w:vertAlign w:val="superscript"/>
        </w:rPr>
        <w:t>-3</w:t>
      </w:r>
      <w:r>
        <w:rPr>
          <w:sz w:val="20"/>
          <w:szCs w:val="20"/>
        </w:rPr>
        <w:t xml:space="preserve"> VmN⁻¹ for 0.5 </w:t>
      </w:r>
      <w:proofErr w:type="spellStart"/>
      <w:r>
        <w:rPr>
          <w:sz w:val="20"/>
          <w:szCs w:val="20"/>
        </w:rPr>
        <w:t>wt</w:t>
      </w:r>
      <w:proofErr w:type="spellEnd"/>
      <w:r>
        <w:rPr>
          <w:sz w:val="20"/>
          <w:szCs w:val="20"/>
        </w:rPr>
        <w:t xml:space="preserve">%, representing a 59.7% improvement, and only 5.5% when 1.0 </w:t>
      </w:r>
      <w:proofErr w:type="spellStart"/>
      <w:r>
        <w:rPr>
          <w:sz w:val="20"/>
          <w:szCs w:val="20"/>
        </w:rPr>
        <w:t>wt</w:t>
      </w:r>
      <w:proofErr w:type="spellEnd"/>
      <w:r>
        <w:rPr>
          <w:sz w:val="20"/>
          <w:szCs w:val="20"/>
        </w:rPr>
        <w:t xml:space="preserve">% graphene was incorporated, showing enhanced polarization at lower filler content. The Young’s modulus also increased with increase in </w:t>
      </w:r>
      <w:r>
        <w:rPr>
          <w:sz w:val="20"/>
          <w:szCs w:val="20"/>
        </w:rPr>
        <w:t>filler addition, confirming improved stiffness with graphene addition. Graphene addition significantly improved the piezoelectric response, dielectric property, and stiffness of PVDF. The 0.5 w% graphene composite gave the best balance of properties. Graphene-PVDF composites are promising materials for flexible sensors and energy-harvesting applications. Dispersion control and microstructural analysis report are some of the limitations of the study. Future research prospects include structural study including SEM, XRD analysis, and phase quantification. The study of the structure of the developed polymer nanocomposite could provide a better understanding of its dielectric behavior and how the additions impact the crystallinity of the PVDF material.</w:t>
      </w:r>
    </w:p>
    <w:p w14:paraId="1E02650B" w14:textId="77777777" w:rsidR="00E06702" w:rsidRDefault="00E06702" w:rsidP="002708EF">
      <w:pPr>
        <w:pStyle w:val="NormalWeb"/>
        <w:spacing w:after="0"/>
        <w:jc w:val="both"/>
        <w:rPr>
          <w:b/>
          <w:sz w:val="20"/>
          <w:szCs w:val="20"/>
        </w:rPr>
      </w:pPr>
    </w:p>
    <w:p w14:paraId="3F8D7AAC" w14:textId="77777777" w:rsidR="00E06702" w:rsidRDefault="00E06702" w:rsidP="002708EF">
      <w:pPr>
        <w:pStyle w:val="NormalWeb"/>
        <w:spacing w:after="0"/>
        <w:jc w:val="both"/>
        <w:rPr>
          <w:b/>
          <w:sz w:val="20"/>
          <w:szCs w:val="20"/>
        </w:rPr>
      </w:pPr>
      <w:r>
        <w:rPr>
          <w:b/>
          <w:sz w:val="20"/>
          <w:szCs w:val="20"/>
        </w:rPr>
        <w:t>REFERENCES</w:t>
      </w:r>
    </w:p>
    <w:p w14:paraId="31A7F925" w14:textId="43EA5477" w:rsidR="00E06702" w:rsidRDefault="00E06702" w:rsidP="002708EF">
      <w:pPr>
        <w:pStyle w:val="Bibliography"/>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Aabid</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Raheman</w:t>
      </w:r>
      <w:proofErr w:type="spellEnd"/>
      <w:r>
        <w:rPr>
          <w:rFonts w:ascii="Times New Roman" w:hAnsi="Times New Roman" w:cs="Times New Roman"/>
          <w:sz w:val="20"/>
          <w:szCs w:val="20"/>
        </w:rPr>
        <w:t xml:space="preserve">, M. A., Ibrahim, Y. E., Anjum, A., </w:t>
      </w:r>
      <w:proofErr w:type="spellStart"/>
      <w:r>
        <w:rPr>
          <w:rFonts w:ascii="Times New Roman" w:hAnsi="Times New Roman" w:cs="Times New Roman"/>
          <w:sz w:val="20"/>
          <w:szCs w:val="20"/>
        </w:rPr>
        <w:t>Hrairi</w:t>
      </w:r>
      <w:proofErr w:type="spellEnd"/>
      <w:r>
        <w:rPr>
          <w:rFonts w:ascii="Times New Roman" w:hAnsi="Times New Roman" w:cs="Times New Roman"/>
          <w:sz w:val="20"/>
          <w:szCs w:val="20"/>
        </w:rPr>
        <w:t xml:space="preserve">, M., </w:t>
      </w:r>
      <w:proofErr w:type="spellStart"/>
      <w:r>
        <w:rPr>
          <w:rFonts w:ascii="Times New Roman" w:hAnsi="Times New Roman" w:cs="Times New Roman"/>
          <w:sz w:val="20"/>
          <w:szCs w:val="20"/>
        </w:rPr>
        <w:t>Parveez</w:t>
      </w:r>
      <w:proofErr w:type="spellEnd"/>
      <w:r>
        <w:rPr>
          <w:rFonts w:ascii="Times New Roman" w:hAnsi="Times New Roman" w:cs="Times New Roman"/>
          <w:sz w:val="20"/>
          <w:szCs w:val="20"/>
        </w:rPr>
        <w:t xml:space="preserve">, B., Parveen, N., &amp; Mohammed </w:t>
      </w:r>
      <w:proofErr w:type="spellStart"/>
      <w:r>
        <w:rPr>
          <w:rFonts w:ascii="Times New Roman" w:hAnsi="Times New Roman" w:cs="Times New Roman"/>
          <w:sz w:val="20"/>
          <w:szCs w:val="20"/>
        </w:rPr>
        <w:t>Zayan</w:t>
      </w:r>
      <w:proofErr w:type="spellEnd"/>
      <w:r>
        <w:rPr>
          <w:rFonts w:ascii="Times New Roman" w:hAnsi="Times New Roman" w:cs="Times New Roman"/>
          <w:sz w:val="20"/>
          <w:szCs w:val="20"/>
        </w:rPr>
        <w:t xml:space="preserve">, J. (2021). A Systematic Review of Piezoelectric Materials and Energy Harvesters for Industrial Applications. </w:t>
      </w:r>
      <w:r>
        <w:rPr>
          <w:rFonts w:ascii="Times New Roman" w:hAnsi="Times New Roman" w:cs="Times New Roman"/>
          <w:i/>
          <w:iCs/>
          <w:sz w:val="20"/>
          <w:szCs w:val="20"/>
        </w:rPr>
        <w:t>Sensors</w:t>
      </w:r>
      <w:r>
        <w:rPr>
          <w:rFonts w:ascii="Times New Roman" w:hAnsi="Times New Roman" w:cs="Times New Roman"/>
          <w:sz w:val="20"/>
          <w:szCs w:val="20"/>
        </w:rPr>
        <w:t xml:space="preserve">, </w:t>
      </w:r>
      <w:r>
        <w:rPr>
          <w:rFonts w:ascii="Times New Roman" w:hAnsi="Times New Roman" w:cs="Times New Roman"/>
          <w:i/>
          <w:iCs/>
          <w:sz w:val="20"/>
          <w:szCs w:val="20"/>
        </w:rPr>
        <w:t>21</w:t>
      </w:r>
      <w:r>
        <w:rPr>
          <w:rFonts w:ascii="Times New Roman" w:hAnsi="Times New Roman" w:cs="Times New Roman"/>
          <w:sz w:val="20"/>
          <w:szCs w:val="20"/>
        </w:rPr>
        <w:t xml:space="preserve">(12), 4145. </w:t>
      </w:r>
      <w:hyperlink r:id="rId21" w:history="1">
        <w:r w:rsidR="006D4C24" w:rsidRPr="00BF7D63">
          <w:rPr>
            <w:rStyle w:val="Hyperlink"/>
            <w:rFonts w:ascii="Times New Roman" w:hAnsi="Times New Roman" w:cs="Times New Roman"/>
            <w:sz w:val="20"/>
            <w:szCs w:val="20"/>
          </w:rPr>
          <w:t>https://doi.org/10.3390/s21124145</w:t>
        </w:r>
      </w:hyperlink>
    </w:p>
    <w:p w14:paraId="35DE789A" w14:textId="77777777" w:rsidR="006D4C24" w:rsidRPr="006D4C24" w:rsidRDefault="006D4C24" w:rsidP="002708EF">
      <w:pPr>
        <w:spacing w:after="0"/>
      </w:pPr>
    </w:p>
    <w:p w14:paraId="140DC00F" w14:textId="18F092C5" w:rsidR="00E06702" w:rsidRDefault="00E06702" w:rsidP="002708EF">
      <w:pPr>
        <w:pStyle w:val="Bibliography"/>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Albdiry</w:t>
      </w:r>
      <w:proofErr w:type="spellEnd"/>
      <w:r>
        <w:rPr>
          <w:rFonts w:ascii="Times New Roman" w:hAnsi="Times New Roman" w:cs="Times New Roman"/>
          <w:sz w:val="20"/>
          <w:szCs w:val="20"/>
        </w:rPr>
        <w:t xml:space="preserve">, M. (2024). Effect of melt blending processing on mechanical properties of polymer nanocomposites: A review. </w:t>
      </w:r>
      <w:r>
        <w:rPr>
          <w:rFonts w:ascii="Times New Roman" w:hAnsi="Times New Roman" w:cs="Times New Roman"/>
          <w:i/>
          <w:iCs/>
          <w:sz w:val="20"/>
          <w:szCs w:val="20"/>
        </w:rPr>
        <w:t>Polymer Bulletin</w:t>
      </w:r>
      <w:r>
        <w:rPr>
          <w:rFonts w:ascii="Times New Roman" w:hAnsi="Times New Roman" w:cs="Times New Roman"/>
          <w:sz w:val="20"/>
          <w:szCs w:val="20"/>
        </w:rPr>
        <w:t xml:space="preserve">, </w:t>
      </w:r>
      <w:r>
        <w:rPr>
          <w:rFonts w:ascii="Times New Roman" w:hAnsi="Times New Roman" w:cs="Times New Roman"/>
          <w:i/>
          <w:iCs/>
          <w:sz w:val="20"/>
          <w:szCs w:val="20"/>
        </w:rPr>
        <w:t>81</w:t>
      </w:r>
      <w:r>
        <w:rPr>
          <w:rFonts w:ascii="Times New Roman" w:hAnsi="Times New Roman" w:cs="Times New Roman"/>
          <w:sz w:val="20"/>
          <w:szCs w:val="20"/>
        </w:rPr>
        <w:t xml:space="preserve">(7), 5793–5821. </w:t>
      </w:r>
      <w:hyperlink r:id="rId22" w:history="1">
        <w:r w:rsidR="006D4C24" w:rsidRPr="00BF7D63">
          <w:rPr>
            <w:rStyle w:val="Hyperlink"/>
            <w:rFonts w:ascii="Times New Roman" w:hAnsi="Times New Roman" w:cs="Times New Roman"/>
            <w:sz w:val="20"/>
            <w:szCs w:val="20"/>
          </w:rPr>
          <w:t>https://doi.org/10.1007/s00289-023-05012-z</w:t>
        </w:r>
      </w:hyperlink>
    </w:p>
    <w:p w14:paraId="43501618" w14:textId="77777777" w:rsidR="006D4C24" w:rsidRPr="006D4C24" w:rsidRDefault="006D4C24" w:rsidP="002708EF">
      <w:pPr>
        <w:spacing w:after="0"/>
      </w:pPr>
    </w:p>
    <w:p w14:paraId="6E8DBB17" w14:textId="19BE162B" w:rsidR="00E06702" w:rsidRDefault="00E06702" w:rsidP="002708EF">
      <w:pPr>
        <w:pStyle w:val="Bibliography"/>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Bernard, F., </w:t>
      </w:r>
      <w:proofErr w:type="spellStart"/>
      <w:r>
        <w:rPr>
          <w:rFonts w:ascii="Times New Roman" w:hAnsi="Times New Roman" w:cs="Times New Roman"/>
          <w:sz w:val="20"/>
          <w:szCs w:val="20"/>
        </w:rPr>
        <w:t>Gimeno</w:t>
      </w:r>
      <w:proofErr w:type="spellEnd"/>
      <w:r>
        <w:rPr>
          <w:rFonts w:ascii="Times New Roman" w:hAnsi="Times New Roman" w:cs="Times New Roman"/>
          <w:sz w:val="20"/>
          <w:szCs w:val="20"/>
        </w:rPr>
        <w:t xml:space="preserve">, L., </w:t>
      </w:r>
      <w:proofErr w:type="spellStart"/>
      <w:r>
        <w:rPr>
          <w:rFonts w:ascii="Times New Roman" w:hAnsi="Times New Roman" w:cs="Times New Roman"/>
          <w:sz w:val="20"/>
          <w:szCs w:val="20"/>
        </w:rPr>
        <w:t>Viala</w:t>
      </w:r>
      <w:proofErr w:type="spellEnd"/>
      <w:r>
        <w:rPr>
          <w:rFonts w:ascii="Times New Roman" w:hAnsi="Times New Roman" w:cs="Times New Roman"/>
          <w:sz w:val="20"/>
          <w:szCs w:val="20"/>
        </w:rPr>
        <w:t xml:space="preserve">, B., </w:t>
      </w:r>
      <w:proofErr w:type="spellStart"/>
      <w:r>
        <w:rPr>
          <w:rFonts w:ascii="Times New Roman" w:hAnsi="Times New Roman" w:cs="Times New Roman"/>
          <w:sz w:val="20"/>
          <w:szCs w:val="20"/>
        </w:rPr>
        <w:t>Gusarov</w:t>
      </w:r>
      <w:proofErr w:type="spellEnd"/>
      <w:r>
        <w:rPr>
          <w:rFonts w:ascii="Times New Roman" w:hAnsi="Times New Roman" w:cs="Times New Roman"/>
          <w:sz w:val="20"/>
          <w:szCs w:val="20"/>
        </w:rPr>
        <w:t xml:space="preserve">, B., &amp; </w:t>
      </w:r>
      <w:proofErr w:type="spellStart"/>
      <w:r>
        <w:rPr>
          <w:rFonts w:ascii="Times New Roman" w:hAnsi="Times New Roman" w:cs="Times New Roman"/>
          <w:sz w:val="20"/>
          <w:szCs w:val="20"/>
        </w:rPr>
        <w:t>Cugat</w:t>
      </w:r>
      <w:proofErr w:type="spellEnd"/>
      <w:r>
        <w:rPr>
          <w:rFonts w:ascii="Times New Roman" w:hAnsi="Times New Roman" w:cs="Times New Roman"/>
          <w:sz w:val="20"/>
          <w:szCs w:val="20"/>
        </w:rPr>
        <w:t xml:space="preserve">, O. (2017). Direct Piezoelectric Coefficient Measurements of PVDF and PLLA under Controlled Strain and Stress. </w:t>
      </w:r>
      <w:r>
        <w:rPr>
          <w:rFonts w:ascii="Times New Roman" w:hAnsi="Times New Roman" w:cs="Times New Roman"/>
          <w:i/>
          <w:iCs/>
          <w:sz w:val="20"/>
          <w:szCs w:val="20"/>
        </w:rPr>
        <w:t xml:space="preserve">Proceedings of </w:t>
      </w:r>
      <w:proofErr w:type="spellStart"/>
      <w:r>
        <w:rPr>
          <w:rFonts w:ascii="Times New Roman" w:hAnsi="Times New Roman" w:cs="Times New Roman"/>
          <w:i/>
          <w:iCs/>
          <w:sz w:val="20"/>
          <w:szCs w:val="20"/>
        </w:rPr>
        <w:t>Eurosensors</w:t>
      </w:r>
      <w:proofErr w:type="spellEnd"/>
      <w:r>
        <w:rPr>
          <w:rFonts w:ascii="Times New Roman" w:hAnsi="Times New Roman" w:cs="Times New Roman"/>
          <w:i/>
          <w:iCs/>
          <w:sz w:val="20"/>
          <w:szCs w:val="20"/>
        </w:rPr>
        <w:t xml:space="preserve"> 2017, Paris, France, 3&amp;ndash;6 September 2017</w:t>
      </w:r>
      <w:r>
        <w:rPr>
          <w:rFonts w:ascii="Times New Roman" w:hAnsi="Times New Roman" w:cs="Times New Roman"/>
          <w:sz w:val="20"/>
          <w:szCs w:val="20"/>
        </w:rPr>
        <w:t xml:space="preserve">, 335. </w:t>
      </w:r>
      <w:hyperlink r:id="rId23" w:history="1">
        <w:r w:rsidR="006D4C24" w:rsidRPr="00BF7D63">
          <w:rPr>
            <w:rStyle w:val="Hyperlink"/>
            <w:rFonts w:ascii="Times New Roman" w:hAnsi="Times New Roman" w:cs="Times New Roman"/>
            <w:sz w:val="20"/>
            <w:szCs w:val="20"/>
          </w:rPr>
          <w:t>https://doi.org/10.3390/proceedings1040335</w:t>
        </w:r>
      </w:hyperlink>
    </w:p>
    <w:p w14:paraId="06D63921" w14:textId="77777777" w:rsidR="006D4C24" w:rsidRPr="006D4C24" w:rsidRDefault="006D4C24" w:rsidP="002708EF">
      <w:pPr>
        <w:spacing w:after="0"/>
      </w:pPr>
    </w:p>
    <w:p w14:paraId="4E4F51AC" w14:textId="5C86827A" w:rsidR="00E06702" w:rsidRDefault="00E06702" w:rsidP="002708EF">
      <w:pPr>
        <w:pStyle w:val="Bibliography"/>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Cerrada</w:t>
      </w:r>
      <w:proofErr w:type="spellEnd"/>
      <w:r>
        <w:rPr>
          <w:rFonts w:ascii="Times New Roman" w:hAnsi="Times New Roman" w:cs="Times New Roman"/>
          <w:sz w:val="20"/>
          <w:szCs w:val="20"/>
        </w:rPr>
        <w:t xml:space="preserve">, M. L., </w:t>
      </w:r>
      <w:proofErr w:type="spellStart"/>
      <w:r>
        <w:rPr>
          <w:rFonts w:ascii="Times New Roman" w:hAnsi="Times New Roman" w:cs="Times New Roman"/>
          <w:sz w:val="20"/>
          <w:szCs w:val="20"/>
        </w:rPr>
        <w:t>Arranz</w:t>
      </w:r>
      <w:proofErr w:type="spellEnd"/>
      <w:r>
        <w:rPr>
          <w:rFonts w:ascii="Times New Roman" w:hAnsi="Times New Roman" w:cs="Times New Roman"/>
          <w:sz w:val="20"/>
          <w:szCs w:val="20"/>
        </w:rPr>
        <w:t xml:space="preserve">-Andrés, J., Caballero-González, A., </w:t>
      </w:r>
      <w:proofErr w:type="spellStart"/>
      <w:r>
        <w:rPr>
          <w:rFonts w:ascii="Times New Roman" w:hAnsi="Times New Roman" w:cs="Times New Roman"/>
          <w:sz w:val="20"/>
          <w:szCs w:val="20"/>
        </w:rPr>
        <w:t>Blázquez-Blázquez</w:t>
      </w:r>
      <w:proofErr w:type="spellEnd"/>
      <w:r>
        <w:rPr>
          <w:rFonts w:ascii="Times New Roman" w:hAnsi="Times New Roman" w:cs="Times New Roman"/>
          <w:sz w:val="20"/>
          <w:szCs w:val="20"/>
        </w:rPr>
        <w:t xml:space="preserve">, E., &amp; Pérez, E. (2023). The β Form in PVDF Nanocomposites with Carbon Nanotubes: Structural Features and Properties. </w:t>
      </w:r>
      <w:r>
        <w:rPr>
          <w:rFonts w:ascii="Times New Roman" w:hAnsi="Times New Roman" w:cs="Times New Roman"/>
          <w:i/>
          <w:iCs/>
          <w:sz w:val="20"/>
          <w:szCs w:val="20"/>
        </w:rPr>
        <w:t>Polymers</w:t>
      </w:r>
      <w:r>
        <w:rPr>
          <w:rFonts w:ascii="Times New Roman" w:hAnsi="Times New Roman" w:cs="Times New Roman"/>
          <w:sz w:val="20"/>
          <w:szCs w:val="20"/>
        </w:rPr>
        <w:t xml:space="preserve">, </w:t>
      </w:r>
      <w:r>
        <w:rPr>
          <w:rFonts w:ascii="Times New Roman" w:hAnsi="Times New Roman" w:cs="Times New Roman"/>
          <w:i/>
          <w:iCs/>
          <w:sz w:val="20"/>
          <w:szCs w:val="20"/>
        </w:rPr>
        <w:t>15</w:t>
      </w:r>
      <w:r>
        <w:rPr>
          <w:rFonts w:ascii="Times New Roman" w:hAnsi="Times New Roman" w:cs="Times New Roman"/>
          <w:sz w:val="20"/>
          <w:szCs w:val="20"/>
        </w:rPr>
        <w:t xml:space="preserve">(6), 1491. </w:t>
      </w:r>
      <w:hyperlink r:id="rId24" w:history="1">
        <w:r w:rsidR="006D4C24" w:rsidRPr="00BF7D63">
          <w:rPr>
            <w:rStyle w:val="Hyperlink"/>
            <w:rFonts w:ascii="Times New Roman" w:hAnsi="Times New Roman" w:cs="Times New Roman"/>
            <w:sz w:val="20"/>
            <w:szCs w:val="20"/>
          </w:rPr>
          <w:t>https://doi.org/10.3390/polym15061491</w:t>
        </w:r>
      </w:hyperlink>
    </w:p>
    <w:p w14:paraId="0DBEEE11" w14:textId="77777777" w:rsidR="006D4C24" w:rsidRPr="006D4C24" w:rsidRDefault="006D4C24" w:rsidP="002708EF">
      <w:pPr>
        <w:spacing w:after="0"/>
      </w:pPr>
    </w:p>
    <w:p w14:paraId="53FD181D" w14:textId="1BC04438" w:rsidR="00E06702" w:rsidRDefault="00E06702" w:rsidP="002708EF">
      <w:pPr>
        <w:pStyle w:val="Bibliography"/>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Chen, B., Feng, Z., Yao, F.-Z., Zhang, M.-H., Wang, K., Wei, Y., Gong, W., &amp; </w:t>
      </w:r>
      <w:proofErr w:type="spellStart"/>
      <w:r>
        <w:rPr>
          <w:rFonts w:ascii="Times New Roman" w:hAnsi="Times New Roman" w:cs="Times New Roman"/>
          <w:sz w:val="20"/>
          <w:szCs w:val="20"/>
        </w:rPr>
        <w:t>Rödel</w:t>
      </w:r>
      <w:proofErr w:type="spellEnd"/>
      <w:r>
        <w:rPr>
          <w:rFonts w:ascii="Times New Roman" w:hAnsi="Times New Roman" w:cs="Times New Roman"/>
          <w:sz w:val="20"/>
          <w:szCs w:val="20"/>
        </w:rPr>
        <w:t xml:space="preserve">, J. (2025). Flexible </w:t>
      </w:r>
      <w:proofErr w:type="spellStart"/>
      <w:r>
        <w:rPr>
          <w:rFonts w:ascii="Times New Roman" w:hAnsi="Times New Roman" w:cs="Times New Roman"/>
          <w:sz w:val="20"/>
          <w:szCs w:val="20"/>
        </w:rPr>
        <w:t>piezoelectrics</w:t>
      </w:r>
      <w:proofErr w:type="spellEnd"/>
      <w:r>
        <w:rPr>
          <w:rFonts w:ascii="Times New Roman" w:hAnsi="Times New Roman" w:cs="Times New Roman"/>
          <w:sz w:val="20"/>
          <w:szCs w:val="20"/>
        </w:rPr>
        <w:t xml:space="preserve">: Integration of sensing, actuating and energy harvesting. </w:t>
      </w:r>
      <w:proofErr w:type="spellStart"/>
      <w:r>
        <w:rPr>
          <w:rFonts w:ascii="Times New Roman" w:hAnsi="Times New Roman" w:cs="Times New Roman"/>
          <w:i/>
          <w:iCs/>
          <w:sz w:val="20"/>
          <w:szCs w:val="20"/>
        </w:rPr>
        <w:t>Npj</w:t>
      </w:r>
      <w:proofErr w:type="spellEnd"/>
      <w:r>
        <w:rPr>
          <w:rFonts w:ascii="Times New Roman" w:hAnsi="Times New Roman" w:cs="Times New Roman"/>
          <w:i/>
          <w:iCs/>
          <w:sz w:val="20"/>
          <w:szCs w:val="20"/>
        </w:rPr>
        <w:t xml:space="preserve"> Flexible Electronics</w:t>
      </w:r>
      <w:r>
        <w:rPr>
          <w:rFonts w:ascii="Times New Roman" w:hAnsi="Times New Roman" w:cs="Times New Roman"/>
          <w:sz w:val="20"/>
          <w:szCs w:val="20"/>
        </w:rPr>
        <w:t xml:space="preserve">, </w:t>
      </w:r>
      <w:r>
        <w:rPr>
          <w:rFonts w:ascii="Times New Roman" w:hAnsi="Times New Roman" w:cs="Times New Roman"/>
          <w:i/>
          <w:iCs/>
          <w:sz w:val="20"/>
          <w:szCs w:val="20"/>
        </w:rPr>
        <w:t>9</w:t>
      </w:r>
      <w:r>
        <w:rPr>
          <w:rFonts w:ascii="Times New Roman" w:hAnsi="Times New Roman" w:cs="Times New Roman"/>
          <w:sz w:val="20"/>
          <w:szCs w:val="20"/>
        </w:rPr>
        <w:t xml:space="preserve">(1), 58. </w:t>
      </w:r>
      <w:hyperlink r:id="rId25" w:history="1">
        <w:r w:rsidR="006D4C24" w:rsidRPr="00BF7D63">
          <w:rPr>
            <w:rStyle w:val="Hyperlink"/>
            <w:rFonts w:ascii="Times New Roman" w:hAnsi="Times New Roman" w:cs="Times New Roman"/>
            <w:sz w:val="20"/>
            <w:szCs w:val="20"/>
          </w:rPr>
          <w:t>https://doi.org/10.1038/s41528-025-00432-5</w:t>
        </w:r>
      </w:hyperlink>
    </w:p>
    <w:p w14:paraId="62B3E9EB" w14:textId="77777777" w:rsidR="006D4C24" w:rsidRPr="006D4C24" w:rsidRDefault="006D4C24" w:rsidP="002708EF">
      <w:pPr>
        <w:spacing w:after="0"/>
      </w:pPr>
    </w:p>
    <w:p w14:paraId="2F92E834" w14:textId="77777777" w:rsidR="00E06702" w:rsidRDefault="00E06702" w:rsidP="002708EF">
      <w:pPr>
        <w:pStyle w:val="Bibliography"/>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Hasanzadeh</w:t>
      </w:r>
      <w:proofErr w:type="spellEnd"/>
      <w:r>
        <w:rPr>
          <w:rFonts w:ascii="Times New Roman" w:hAnsi="Times New Roman" w:cs="Times New Roman"/>
          <w:sz w:val="20"/>
          <w:szCs w:val="20"/>
        </w:rPr>
        <w:t xml:space="preserve">, M., </w:t>
      </w:r>
      <w:proofErr w:type="spellStart"/>
      <w:r>
        <w:rPr>
          <w:rFonts w:ascii="Times New Roman" w:hAnsi="Times New Roman" w:cs="Times New Roman"/>
          <w:sz w:val="20"/>
          <w:szCs w:val="20"/>
        </w:rPr>
        <w:t>Ghahhari</w:t>
      </w:r>
      <w:proofErr w:type="spellEnd"/>
      <w:r>
        <w:rPr>
          <w:rFonts w:ascii="Times New Roman" w:hAnsi="Times New Roman" w:cs="Times New Roman"/>
          <w:sz w:val="20"/>
          <w:szCs w:val="20"/>
        </w:rPr>
        <w:t xml:space="preserve">, M. R., &amp; </w:t>
      </w:r>
      <w:proofErr w:type="spellStart"/>
      <w:r>
        <w:rPr>
          <w:rFonts w:ascii="Times New Roman" w:hAnsi="Times New Roman" w:cs="Times New Roman"/>
          <w:sz w:val="20"/>
          <w:szCs w:val="20"/>
        </w:rPr>
        <w:t>Bidoki</w:t>
      </w:r>
      <w:proofErr w:type="spellEnd"/>
      <w:r>
        <w:rPr>
          <w:rFonts w:ascii="Times New Roman" w:hAnsi="Times New Roman" w:cs="Times New Roman"/>
          <w:sz w:val="20"/>
          <w:szCs w:val="20"/>
        </w:rPr>
        <w:t xml:space="preserve">, S. M. (2021). Enhanced piezoelectric performance of PVDF-based </w:t>
      </w:r>
      <w:proofErr w:type="spellStart"/>
      <w:r>
        <w:rPr>
          <w:rFonts w:ascii="Times New Roman" w:hAnsi="Times New Roman" w:cs="Times New Roman"/>
          <w:sz w:val="20"/>
          <w:szCs w:val="20"/>
        </w:rPr>
        <w:t>electrospun</w:t>
      </w:r>
      <w:proofErr w:type="spellEnd"/>
      <w:r>
        <w:rPr>
          <w:rFonts w:ascii="Times New Roman" w:hAnsi="Times New Roman" w:cs="Times New Roman"/>
          <w:sz w:val="20"/>
          <w:szCs w:val="20"/>
        </w:rPr>
        <w:t xml:space="preserve"> nanofibers by utilizing in situ synthesized graphene-</w:t>
      </w:r>
      <w:proofErr w:type="spellStart"/>
      <w:r>
        <w:rPr>
          <w:rFonts w:ascii="Times New Roman" w:hAnsi="Times New Roman" w:cs="Times New Roman"/>
          <w:sz w:val="20"/>
          <w:szCs w:val="20"/>
        </w:rPr>
        <w:t>ZnO</w:t>
      </w:r>
      <w:proofErr w:type="spellEnd"/>
      <w:r>
        <w:rPr>
          <w:rFonts w:ascii="Times New Roman" w:hAnsi="Times New Roman" w:cs="Times New Roman"/>
          <w:sz w:val="20"/>
          <w:szCs w:val="20"/>
        </w:rPr>
        <w:t xml:space="preserve"> nanocomposites. </w:t>
      </w:r>
      <w:r>
        <w:rPr>
          <w:rFonts w:ascii="Times New Roman" w:hAnsi="Times New Roman" w:cs="Times New Roman"/>
          <w:i/>
          <w:iCs/>
          <w:sz w:val="20"/>
          <w:szCs w:val="20"/>
        </w:rPr>
        <w:t>Journal of Materials Science: Materials in Electronics</w:t>
      </w:r>
      <w:r>
        <w:rPr>
          <w:rFonts w:ascii="Times New Roman" w:hAnsi="Times New Roman" w:cs="Times New Roman"/>
          <w:sz w:val="20"/>
          <w:szCs w:val="20"/>
        </w:rPr>
        <w:t xml:space="preserve">, </w:t>
      </w:r>
      <w:r>
        <w:rPr>
          <w:rFonts w:ascii="Times New Roman" w:hAnsi="Times New Roman" w:cs="Times New Roman"/>
          <w:i/>
          <w:iCs/>
          <w:sz w:val="20"/>
          <w:szCs w:val="20"/>
        </w:rPr>
        <w:t>32</w:t>
      </w:r>
      <w:r>
        <w:rPr>
          <w:rFonts w:ascii="Times New Roman" w:hAnsi="Times New Roman" w:cs="Times New Roman"/>
          <w:sz w:val="20"/>
          <w:szCs w:val="20"/>
        </w:rPr>
        <w:t xml:space="preserve">(12), 15789–15800. </w:t>
      </w:r>
      <w:hyperlink r:id="rId26" w:history="1">
        <w:r>
          <w:rPr>
            <w:rStyle w:val="Hyperlink"/>
            <w:rFonts w:ascii="Times New Roman" w:hAnsi="Times New Roman" w:cs="Times New Roman"/>
            <w:sz w:val="20"/>
            <w:szCs w:val="20"/>
          </w:rPr>
          <w:t>https://doi.org/10.1007/s10854-021-06132-w</w:t>
        </w:r>
      </w:hyperlink>
    </w:p>
    <w:p w14:paraId="3ACAC6B0" w14:textId="77777777" w:rsidR="006D4C24" w:rsidRDefault="006D4C24" w:rsidP="002708EF">
      <w:pPr>
        <w:pStyle w:val="Bibliography"/>
        <w:spacing w:after="0" w:line="240" w:lineRule="auto"/>
        <w:jc w:val="both"/>
        <w:rPr>
          <w:rFonts w:ascii="Times New Roman" w:hAnsi="Times New Roman" w:cs="Times New Roman"/>
          <w:sz w:val="20"/>
          <w:szCs w:val="20"/>
        </w:rPr>
      </w:pPr>
    </w:p>
    <w:p w14:paraId="31E2DA4C" w14:textId="30334AD6" w:rsidR="00E06702" w:rsidRDefault="00E06702" w:rsidP="002708EF">
      <w:pPr>
        <w:pStyle w:val="Bibliography"/>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Khassi</w:t>
      </w:r>
      <w:proofErr w:type="spellEnd"/>
      <w:r>
        <w:rPr>
          <w:rFonts w:ascii="Times New Roman" w:hAnsi="Times New Roman" w:cs="Times New Roman"/>
          <w:sz w:val="20"/>
          <w:szCs w:val="20"/>
        </w:rPr>
        <w:t xml:space="preserve">, K., </w:t>
      </w:r>
      <w:proofErr w:type="spellStart"/>
      <w:r>
        <w:rPr>
          <w:rFonts w:ascii="Times New Roman" w:hAnsi="Times New Roman" w:cs="Times New Roman"/>
          <w:sz w:val="20"/>
          <w:szCs w:val="20"/>
        </w:rPr>
        <w:t>Youssefi</w:t>
      </w:r>
      <w:proofErr w:type="spellEnd"/>
      <w:r>
        <w:rPr>
          <w:rFonts w:ascii="Times New Roman" w:hAnsi="Times New Roman" w:cs="Times New Roman"/>
          <w:sz w:val="20"/>
          <w:szCs w:val="20"/>
        </w:rPr>
        <w:t xml:space="preserve">, M., &amp; </w:t>
      </w:r>
      <w:proofErr w:type="spellStart"/>
      <w:r>
        <w:rPr>
          <w:rFonts w:ascii="Times New Roman" w:hAnsi="Times New Roman" w:cs="Times New Roman"/>
          <w:sz w:val="20"/>
          <w:szCs w:val="20"/>
        </w:rPr>
        <w:t>Semnani</w:t>
      </w:r>
      <w:proofErr w:type="spellEnd"/>
      <w:r>
        <w:rPr>
          <w:rFonts w:ascii="Times New Roman" w:hAnsi="Times New Roman" w:cs="Times New Roman"/>
          <w:sz w:val="20"/>
          <w:szCs w:val="20"/>
        </w:rPr>
        <w:t xml:space="preserve">, D. (2020). PVDF/TiO2 /graphene oxide composite nanofiber membranes serving as separators in lithium‐ion batteries. </w:t>
      </w:r>
      <w:r>
        <w:rPr>
          <w:rFonts w:ascii="Times New Roman" w:hAnsi="Times New Roman" w:cs="Times New Roman"/>
          <w:i/>
          <w:sz w:val="20"/>
          <w:szCs w:val="20"/>
        </w:rPr>
        <w:t>Journal of Applied Polymer Science</w:t>
      </w:r>
      <w:r>
        <w:rPr>
          <w:rFonts w:ascii="Times New Roman" w:hAnsi="Times New Roman" w:cs="Times New Roman"/>
          <w:sz w:val="20"/>
          <w:szCs w:val="20"/>
        </w:rPr>
        <w:t xml:space="preserve">, 137(23), 48775. </w:t>
      </w:r>
      <w:hyperlink r:id="rId27" w:history="1">
        <w:r w:rsidR="006D4C24" w:rsidRPr="00BF7D63">
          <w:rPr>
            <w:rStyle w:val="Hyperlink"/>
            <w:rFonts w:ascii="Times New Roman" w:hAnsi="Times New Roman" w:cs="Times New Roman"/>
            <w:sz w:val="20"/>
            <w:szCs w:val="20"/>
          </w:rPr>
          <w:t>https://doi.org/10.1002/app.48775</w:t>
        </w:r>
      </w:hyperlink>
    </w:p>
    <w:p w14:paraId="6E02EA38" w14:textId="77777777" w:rsidR="006D4C24" w:rsidRPr="006D4C24" w:rsidRDefault="006D4C24" w:rsidP="002708EF">
      <w:pPr>
        <w:spacing w:after="0"/>
      </w:pPr>
    </w:p>
    <w:p w14:paraId="66DD736B" w14:textId="3F1E0DE5" w:rsidR="00E06702" w:rsidRDefault="00E06702" w:rsidP="002708EF">
      <w:pPr>
        <w:pStyle w:val="Bibliography"/>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Kushwaha, A., Peter, A. T., Shah, F. U., &amp; Gupta, D. (2026). Graphene-PVDF composite membrane for piezoelectric nanogenerators and lithium-ion batteries. </w:t>
      </w:r>
      <w:r>
        <w:rPr>
          <w:rFonts w:ascii="Times New Roman" w:hAnsi="Times New Roman" w:cs="Times New Roman"/>
          <w:i/>
          <w:iCs/>
          <w:sz w:val="20"/>
          <w:szCs w:val="20"/>
        </w:rPr>
        <w:t>Materials Advances</w:t>
      </w:r>
      <w:r>
        <w:rPr>
          <w:rFonts w:ascii="Times New Roman" w:hAnsi="Times New Roman" w:cs="Times New Roman"/>
          <w:sz w:val="20"/>
          <w:szCs w:val="20"/>
        </w:rPr>
        <w:t xml:space="preserve">, </w:t>
      </w:r>
      <w:r>
        <w:rPr>
          <w:rFonts w:ascii="Times New Roman" w:hAnsi="Times New Roman" w:cs="Times New Roman"/>
          <w:i/>
          <w:iCs/>
          <w:sz w:val="20"/>
          <w:szCs w:val="20"/>
        </w:rPr>
        <w:t>7</w:t>
      </w:r>
      <w:r>
        <w:rPr>
          <w:rFonts w:ascii="Times New Roman" w:hAnsi="Times New Roman" w:cs="Times New Roman"/>
          <w:sz w:val="20"/>
          <w:szCs w:val="20"/>
        </w:rPr>
        <w:t xml:space="preserve">(2), 813–825. </w:t>
      </w:r>
      <w:hyperlink r:id="rId28" w:history="1">
        <w:r w:rsidR="006D4C24" w:rsidRPr="00BF7D63">
          <w:rPr>
            <w:rStyle w:val="Hyperlink"/>
            <w:rFonts w:ascii="Times New Roman" w:hAnsi="Times New Roman" w:cs="Times New Roman"/>
            <w:sz w:val="20"/>
            <w:szCs w:val="20"/>
          </w:rPr>
          <w:t>https://doi.org/10.1039/D5MA00960J</w:t>
        </w:r>
      </w:hyperlink>
    </w:p>
    <w:p w14:paraId="7F7D2A3F" w14:textId="77777777" w:rsidR="006D4C24" w:rsidRPr="006D4C24" w:rsidRDefault="006D4C24" w:rsidP="002708EF">
      <w:pPr>
        <w:spacing w:after="0"/>
      </w:pPr>
    </w:p>
    <w:p w14:paraId="58A1B998" w14:textId="42AA9E08" w:rsidR="00E06702" w:rsidRDefault="00E06702" w:rsidP="002708EF">
      <w:pPr>
        <w:pStyle w:val="Bibliography"/>
        <w:spacing w:after="0" w:line="240" w:lineRule="auto"/>
        <w:jc w:val="both"/>
        <w:rPr>
          <w:rFonts w:ascii="Times New Roman" w:hAnsi="Times New Roman" w:cs="Times New Roman"/>
          <w:sz w:val="20"/>
          <w:szCs w:val="20"/>
        </w:rPr>
      </w:pPr>
      <w:r>
        <w:rPr>
          <w:rFonts w:ascii="Times New Roman" w:hAnsi="Times New Roman" w:cs="Times New Roman"/>
          <w:sz w:val="20"/>
          <w:szCs w:val="20"/>
        </w:rPr>
        <w:t>Mohammed, M. I. (2022). Dielectric dispersion and relaxations in (PMMA/PVDF)/</w:t>
      </w:r>
      <w:proofErr w:type="spellStart"/>
      <w:r>
        <w:rPr>
          <w:rFonts w:ascii="Times New Roman" w:hAnsi="Times New Roman" w:cs="Times New Roman"/>
          <w:sz w:val="20"/>
          <w:szCs w:val="20"/>
        </w:rPr>
        <w:t>ZnO</w:t>
      </w:r>
      <w:proofErr w:type="spellEnd"/>
      <w:r>
        <w:rPr>
          <w:rFonts w:ascii="Times New Roman" w:hAnsi="Times New Roman" w:cs="Times New Roman"/>
          <w:sz w:val="20"/>
          <w:szCs w:val="20"/>
        </w:rPr>
        <w:t xml:space="preserve"> nanocomposites. </w:t>
      </w:r>
      <w:r>
        <w:rPr>
          <w:rFonts w:ascii="Times New Roman" w:hAnsi="Times New Roman" w:cs="Times New Roman"/>
          <w:i/>
          <w:iCs/>
          <w:sz w:val="20"/>
          <w:szCs w:val="20"/>
        </w:rPr>
        <w:t>Polymer Bulletin</w:t>
      </w:r>
      <w:r>
        <w:rPr>
          <w:rFonts w:ascii="Times New Roman" w:hAnsi="Times New Roman" w:cs="Times New Roman"/>
          <w:sz w:val="20"/>
          <w:szCs w:val="20"/>
        </w:rPr>
        <w:t xml:space="preserve">, </w:t>
      </w:r>
      <w:r>
        <w:rPr>
          <w:rFonts w:ascii="Times New Roman" w:hAnsi="Times New Roman" w:cs="Times New Roman"/>
          <w:i/>
          <w:iCs/>
          <w:sz w:val="20"/>
          <w:szCs w:val="20"/>
        </w:rPr>
        <w:t>79</w:t>
      </w:r>
      <w:r>
        <w:rPr>
          <w:rFonts w:ascii="Times New Roman" w:hAnsi="Times New Roman" w:cs="Times New Roman"/>
          <w:sz w:val="20"/>
          <w:szCs w:val="20"/>
        </w:rPr>
        <w:t xml:space="preserve">(4), 2443–2459. </w:t>
      </w:r>
      <w:hyperlink r:id="rId29" w:history="1">
        <w:r w:rsidR="006D4C24" w:rsidRPr="00BF7D63">
          <w:rPr>
            <w:rStyle w:val="Hyperlink"/>
            <w:rFonts w:ascii="Times New Roman" w:hAnsi="Times New Roman" w:cs="Times New Roman"/>
            <w:sz w:val="20"/>
            <w:szCs w:val="20"/>
          </w:rPr>
          <w:t>https://doi.org/10.1007/s00289-021-03606-z</w:t>
        </w:r>
      </w:hyperlink>
    </w:p>
    <w:p w14:paraId="7BC1A5E6" w14:textId="77777777" w:rsidR="006D4C24" w:rsidRPr="006D4C24" w:rsidRDefault="006D4C24" w:rsidP="002708EF">
      <w:pPr>
        <w:spacing w:after="0"/>
      </w:pPr>
    </w:p>
    <w:p w14:paraId="4F59E15F" w14:textId="1591AB5D" w:rsidR="00E06702" w:rsidRDefault="00E06702" w:rsidP="002708EF">
      <w:pPr>
        <w:pStyle w:val="Bibliography"/>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Mondal, A., Singh, H. H., &amp; </w:t>
      </w:r>
      <w:proofErr w:type="spellStart"/>
      <w:r>
        <w:rPr>
          <w:rFonts w:ascii="Times New Roman" w:hAnsi="Times New Roman" w:cs="Times New Roman"/>
          <w:sz w:val="20"/>
          <w:szCs w:val="20"/>
        </w:rPr>
        <w:t>Khare</w:t>
      </w:r>
      <w:proofErr w:type="spellEnd"/>
      <w:r>
        <w:rPr>
          <w:rFonts w:ascii="Times New Roman" w:hAnsi="Times New Roman" w:cs="Times New Roman"/>
          <w:sz w:val="20"/>
          <w:szCs w:val="20"/>
        </w:rPr>
        <w:t xml:space="preserve">, N. (2023). Effect of piezoelectric coefficient and dielectric constant on the performance of polymer nanocomposite piezoelectric nanogenerator. </w:t>
      </w:r>
      <w:r>
        <w:rPr>
          <w:rFonts w:ascii="Times New Roman" w:hAnsi="Times New Roman" w:cs="Times New Roman"/>
          <w:i/>
          <w:iCs/>
          <w:sz w:val="20"/>
          <w:szCs w:val="20"/>
        </w:rPr>
        <w:t>Journal of Materials Science: Materials in Electronics</w:t>
      </w:r>
      <w:r>
        <w:rPr>
          <w:rFonts w:ascii="Times New Roman" w:hAnsi="Times New Roman" w:cs="Times New Roman"/>
          <w:sz w:val="20"/>
          <w:szCs w:val="20"/>
        </w:rPr>
        <w:t xml:space="preserve">, </w:t>
      </w:r>
      <w:r>
        <w:rPr>
          <w:rFonts w:ascii="Times New Roman" w:hAnsi="Times New Roman" w:cs="Times New Roman"/>
          <w:i/>
          <w:iCs/>
          <w:sz w:val="20"/>
          <w:szCs w:val="20"/>
        </w:rPr>
        <w:t>34</w:t>
      </w:r>
      <w:r>
        <w:rPr>
          <w:rFonts w:ascii="Times New Roman" w:hAnsi="Times New Roman" w:cs="Times New Roman"/>
          <w:sz w:val="20"/>
          <w:szCs w:val="20"/>
        </w:rPr>
        <w:t xml:space="preserve">(4), 314. </w:t>
      </w:r>
      <w:hyperlink r:id="rId30" w:history="1">
        <w:r w:rsidR="006D4C24" w:rsidRPr="00BF7D63">
          <w:rPr>
            <w:rStyle w:val="Hyperlink"/>
            <w:rFonts w:ascii="Times New Roman" w:hAnsi="Times New Roman" w:cs="Times New Roman"/>
            <w:sz w:val="20"/>
            <w:szCs w:val="20"/>
          </w:rPr>
          <w:t>https://doi.org/10.1007/s10854-022-09415-y</w:t>
        </w:r>
      </w:hyperlink>
    </w:p>
    <w:p w14:paraId="2C753373" w14:textId="77777777" w:rsidR="006D4C24" w:rsidRPr="006D4C24" w:rsidRDefault="006D4C24" w:rsidP="002708EF">
      <w:pPr>
        <w:spacing w:after="0"/>
      </w:pPr>
    </w:p>
    <w:p w14:paraId="4627DB98" w14:textId="45DEADDF" w:rsidR="00E06702" w:rsidRDefault="00E06702" w:rsidP="002708EF">
      <w:pPr>
        <w:pStyle w:val="Bibliography"/>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Paralı</w:t>
      </w:r>
      <w:proofErr w:type="spellEnd"/>
      <w:r>
        <w:rPr>
          <w:rFonts w:ascii="Times New Roman" w:hAnsi="Times New Roman" w:cs="Times New Roman"/>
          <w:sz w:val="20"/>
          <w:szCs w:val="20"/>
        </w:rPr>
        <w:t xml:space="preserve">, L., </w:t>
      </w:r>
      <w:proofErr w:type="spellStart"/>
      <w:r>
        <w:rPr>
          <w:rFonts w:ascii="Times New Roman" w:hAnsi="Times New Roman" w:cs="Times New Roman"/>
          <w:sz w:val="20"/>
          <w:szCs w:val="20"/>
        </w:rPr>
        <w:t>Tatardar</w:t>
      </w:r>
      <w:proofErr w:type="spellEnd"/>
      <w:r>
        <w:rPr>
          <w:rFonts w:ascii="Times New Roman" w:hAnsi="Times New Roman" w:cs="Times New Roman"/>
          <w:sz w:val="20"/>
          <w:szCs w:val="20"/>
        </w:rPr>
        <w:t xml:space="preserve">, F., </w:t>
      </w:r>
      <w:proofErr w:type="spellStart"/>
      <w:r>
        <w:rPr>
          <w:rFonts w:ascii="Times New Roman" w:hAnsi="Times New Roman" w:cs="Times New Roman"/>
          <w:sz w:val="20"/>
          <w:szCs w:val="20"/>
        </w:rPr>
        <w:t>Koç</w:t>
      </w:r>
      <w:proofErr w:type="spellEnd"/>
      <w:r>
        <w:rPr>
          <w:rFonts w:ascii="Times New Roman" w:hAnsi="Times New Roman" w:cs="Times New Roman"/>
          <w:sz w:val="20"/>
          <w:szCs w:val="20"/>
        </w:rPr>
        <w:t xml:space="preserve">, M., </w:t>
      </w:r>
      <w:proofErr w:type="spellStart"/>
      <w:r>
        <w:rPr>
          <w:rFonts w:ascii="Times New Roman" w:hAnsi="Times New Roman" w:cs="Times New Roman"/>
          <w:sz w:val="20"/>
          <w:szCs w:val="20"/>
        </w:rPr>
        <w:t>Sarı</w:t>
      </w:r>
      <w:proofErr w:type="spellEnd"/>
      <w:r>
        <w:rPr>
          <w:rFonts w:ascii="Times New Roman" w:hAnsi="Times New Roman" w:cs="Times New Roman"/>
          <w:sz w:val="20"/>
          <w:szCs w:val="20"/>
        </w:rPr>
        <w:t xml:space="preserve">, A., &amp; Moradi, R. (2024). The piezoelectric response of </w:t>
      </w:r>
      <w:proofErr w:type="spellStart"/>
      <w:r>
        <w:rPr>
          <w:rFonts w:ascii="Times New Roman" w:hAnsi="Times New Roman" w:cs="Times New Roman"/>
          <w:sz w:val="20"/>
          <w:szCs w:val="20"/>
        </w:rPr>
        <w:t>electrospun</w:t>
      </w:r>
      <w:proofErr w:type="spellEnd"/>
      <w:r>
        <w:rPr>
          <w:rFonts w:ascii="Times New Roman" w:hAnsi="Times New Roman" w:cs="Times New Roman"/>
          <w:sz w:val="20"/>
          <w:szCs w:val="20"/>
        </w:rPr>
        <w:t xml:space="preserve"> PVDF/</w:t>
      </w:r>
      <w:proofErr w:type="spellStart"/>
      <w:r>
        <w:rPr>
          <w:rFonts w:ascii="Times New Roman" w:hAnsi="Times New Roman" w:cs="Times New Roman"/>
          <w:sz w:val="20"/>
          <w:szCs w:val="20"/>
        </w:rPr>
        <w:t>PZT</w:t>
      </w:r>
      <w:proofErr w:type="spellEnd"/>
      <w:r>
        <w:rPr>
          <w:rFonts w:ascii="Times New Roman" w:hAnsi="Times New Roman" w:cs="Times New Roman"/>
          <w:sz w:val="20"/>
          <w:szCs w:val="20"/>
        </w:rPr>
        <w:t xml:space="preserve"> incorporated with pristine graphene nanoplatelets for mechanical energy harvesting. </w:t>
      </w:r>
      <w:r>
        <w:rPr>
          <w:rFonts w:ascii="Times New Roman" w:hAnsi="Times New Roman" w:cs="Times New Roman"/>
          <w:i/>
          <w:iCs/>
          <w:sz w:val="20"/>
          <w:szCs w:val="20"/>
        </w:rPr>
        <w:t>Journal of Materials Science: Materials in Electronics</w:t>
      </w:r>
      <w:r>
        <w:rPr>
          <w:rFonts w:ascii="Times New Roman" w:hAnsi="Times New Roman" w:cs="Times New Roman"/>
          <w:sz w:val="20"/>
          <w:szCs w:val="20"/>
        </w:rPr>
        <w:t xml:space="preserve">, </w:t>
      </w:r>
      <w:r>
        <w:rPr>
          <w:rFonts w:ascii="Times New Roman" w:hAnsi="Times New Roman" w:cs="Times New Roman"/>
          <w:i/>
          <w:iCs/>
          <w:sz w:val="20"/>
          <w:szCs w:val="20"/>
        </w:rPr>
        <w:t>35</w:t>
      </w:r>
      <w:r>
        <w:rPr>
          <w:rFonts w:ascii="Times New Roman" w:hAnsi="Times New Roman" w:cs="Times New Roman"/>
          <w:sz w:val="20"/>
          <w:szCs w:val="20"/>
        </w:rPr>
        <w:t xml:space="preserve">(1), 41. </w:t>
      </w:r>
      <w:hyperlink r:id="rId31" w:history="1">
        <w:r w:rsidR="006D4C24" w:rsidRPr="00BF7D63">
          <w:rPr>
            <w:rStyle w:val="Hyperlink"/>
            <w:rFonts w:ascii="Times New Roman" w:hAnsi="Times New Roman" w:cs="Times New Roman"/>
            <w:sz w:val="20"/>
            <w:szCs w:val="20"/>
          </w:rPr>
          <w:t>https://doi.org/10.1007/s10854-023-11798-5</w:t>
        </w:r>
      </w:hyperlink>
    </w:p>
    <w:p w14:paraId="6D9415B4" w14:textId="77777777" w:rsidR="006D4C24" w:rsidRPr="006D4C24" w:rsidRDefault="006D4C24" w:rsidP="002708EF">
      <w:pPr>
        <w:spacing w:after="0"/>
      </w:pPr>
    </w:p>
    <w:p w14:paraId="02202725" w14:textId="0175C250" w:rsidR="00E06702" w:rsidRDefault="00E06702" w:rsidP="002708EF">
      <w:pPr>
        <w:pStyle w:val="Bibliography"/>
        <w:spacing w:after="0" w:line="240" w:lineRule="auto"/>
        <w:jc w:val="both"/>
        <w:rPr>
          <w:rFonts w:ascii="Times New Roman" w:hAnsi="Times New Roman" w:cs="Times New Roman"/>
          <w:sz w:val="20"/>
          <w:szCs w:val="20"/>
        </w:rPr>
      </w:pPr>
      <w:r>
        <w:rPr>
          <w:rFonts w:ascii="Times New Roman" w:hAnsi="Times New Roman" w:cs="Times New Roman"/>
          <w:sz w:val="20"/>
          <w:szCs w:val="20"/>
        </w:rPr>
        <w:t>Peña-</w:t>
      </w:r>
      <w:proofErr w:type="spellStart"/>
      <w:r>
        <w:rPr>
          <w:rFonts w:ascii="Times New Roman" w:hAnsi="Times New Roman" w:cs="Times New Roman"/>
          <w:sz w:val="20"/>
          <w:szCs w:val="20"/>
        </w:rPr>
        <w:t>Oliveras</w:t>
      </w:r>
      <w:proofErr w:type="spellEnd"/>
      <w:r>
        <w:rPr>
          <w:rFonts w:ascii="Times New Roman" w:hAnsi="Times New Roman" w:cs="Times New Roman"/>
          <w:sz w:val="20"/>
          <w:szCs w:val="20"/>
        </w:rPr>
        <w:t>, O., Javier-</w:t>
      </w:r>
      <w:proofErr w:type="spellStart"/>
      <w:r>
        <w:rPr>
          <w:rFonts w:ascii="Times New Roman" w:hAnsi="Times New Roman" w:cs="Times New Roman"/>
          <w:sz w:val="20"/>
          <w:szCs w:val="20"/>
        </w:rPr>
        <w:t>Boodhan</w:t>
      </w:r>
      <w:proofErr w:type="spellEnd"/>
      <w:r>
        <w:rPr>
          <w:rFonts w:ascii="Times New Roman" w:hAnsi="Times New Roman" w:cs="Times New Roman"/>
          <w:sz w:val="20"/>
          <w:szCs w:val="20"/>
        </w:rPr>
        <w:t xml:space="preserve">, B., Santa, A. L., &amp; Gonzalez-Sanchez, J. (2024). Effect of Nanostructures </w:t>
      </w:r>
      <w:r>
        <w:rPr>
          <w:rFonts w:ascii="Times New Roman" w:hAnsi="Times New Roman" w:cs="Times New Roman"/>
          <w:sz w:val="20"/>
          <w:szCs w:val="20"/>
        </w:rPr>
        <w:t xml:space="preserve">Addition and Enhancement of Poly (Vinylidene Difluoride) (PVDF) Energy Harvesting. </w:t>
      </w:r>
      <w:r>
        <w:rPr>
          <w:rFonts w:ascii="Times New Roman" w:hAnsi="Times New Roman" w:cs="Times New Roman"/>
          <w:i/>
          <w:iCs/>
          <w:sz w:val="20"/>
          <w:szCs w:val="20"/>
        </w:rPr>
        <w:t>Materials Sciences and Applications</w:t>
      </w:r>
      <w:r>
        <w:rPr>
          <w:rFonts w:ascii="Times New Roman" w:hAnsi="Times New Roman" w:cs="Times New Roman"/>
          <w:sz w:val="20"/>
          <w:szCs w:val="20"/>
        </w:rPr>
        <w:t xml:space="preserve">, </w:t>
      </w:r>
      <w:r>
        <w:rPr>
          <w:rFonts w:ascii="Times New Roman" w:hAnsi="Times New Roman" w:cs="Times New Roman"/>
          <w:i/>
          <w:iCs/>
          <w:sz w:val="20"/>
          <w:szCs w:val="20"/>
        </w:rPr>
        <w:t>15</w:t>
      </w:r>
      <w:r>
        <w:rPr>
          <w:rFonts w:ascii="Times New Roman" w:hAnsi="Times New Roman" w:cs="Times New Roman"/>
          <w:sz w:val="20"/>
          <w:szCs w:val="20"/>
        </w:rPr>
        <w:t xml:space="preserve">(07), 228–244. </w:t>
      </w:r>
      <w:hyperlink r:id="rId32" w:history="1">
        <w:r w:rsidR="001025A4" w:rsidRPr="00BF7D63">
          <w:rPr>
            <w:rStyle w:val="Hyperlink"/>
            <w:rFonts w:ascii="Times New Roman" w:hAnsi="Times New Roman" w:cs="Times New Roman"/>
            <w:sz w:val="20"/>
            <w:szCs w:val="20"/>
          </w:rPr>
          <w:t>https://doi.org/10.4236/msa.2024.157016</w:t>
        </w:r>
      </w:hyperlink>
    </w:p>
    <w:p w14:paraId="6A9DC09D" w14:textId="77777777" w:rsidR="001025A4" w:rsidRPr="001025A4" w:rsidRDefault="001025A4" w:rsidP="002708EF">
      <w:pPr>
        <w:spacing w:after="0"/>
      </w:pPr>
    </w:p>
    <w:p w14:paraId="268A7083" w14:textId="0C42E563" w:rsidR="00E06702" w:rsidRDefault="00E06702" w:rsidP="002708EF">
      <w:pPr>
        <w:pStyle w:val="Bibliography"/>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Ramadan, K. S., </w:t>
      </w:r>
      <w:proofErr w:type="spellStart"/>
      <w:r>
        <w:rPr>
          <w:rFonts w:ascii="Times New Roman" w:hAnsi="Times New Roman" w:cs="Times New Roman"/>
          <w:sz w:val="20"/>
          <w:szCs w:val="20"/>
        </w:rPr>
        <w:t>Sameoto</w:t>
      </w:r>
      <w:proofErr w:type="spellEnd"/>
      <w:r>
        <w:rPr>
          <w:rFonts w:ascii="Times New Roman" w:hAnsi="Times New Roman" w:cs="Times New Roman"/>
          <w:sz w:val="20"/>
          <w:szCs w:val="20"/>
        </w:rPr>
        <w:t xml:space="preserve">, D., &amp; </w:t>
      </w:r>
      <w:proofErr w:type="spellStart"/>
      <w:r>
        <w:rPr>
          <w:rFonts w:ascii="Times New Roman" w:hAnsi="Times New Roman" w:cs="Times New Roman"/>
          <w:sz w:val="20"/>
          <w:szCs w:val="20"/>
        </w:rPr>
        <w:t>Evoy</w:t>
      </w:r>
      <w:proofErr w:type="spellEnd"/>
      <w:r>
        <w:rPr>
          <w:rFonts w:ascii="Times New Roman" w:hAnsi="Times New Roman" w:cs="Times New Roman"/>
          <w:sz w:val="20"/>
          <w:szCs w:val="20"/>
        </w:rPr>
        <w:t xml:space="preserve">, S. (2014). A review of piezoelectric polymers as functional materials for electromechanical transducers. </w:t>
      </w:r>
      <w:r>
        <w:rPr>
          <w:rFonts w:ascii="Times New Roman" w:hAnsi="Times New Roman" w:cs="Times New Roman"/>
          <w:i/>
          <w:iCs/>
          <w:sz w:val="20"/>
          <w:szCs w:val="20"/>
        </w:rPr>
        <w:t>Smart Materials and Structures</w:t>
      </w:r>
      <w:r>
        <w:rPr>
          <w:rFonts w:ascii="Times New Roman" w:hAnsi="Times New Roman" w:cs="Times New Roman"/>
          <w:sz w:val="20"/>
          <w:szCs w:val="20"/>
        </w:rPr>
        <w:t xml:space="preserve">, </w:t>
      </w:r>
      <w:r>
        <w:rPr>
          <w:rFonts w:ascii="Times New Roman" w:hAnsi="Times New Roman" w:cs="Times New Roman"/>
          <w:i/>
          <w:iCs/>
          <w:sz w:val="20"/>
          <w:szCs w:val="20"/>
        </w:rPr>
        <w:t>23</w:t>
      </w:r>
      <w:r>
        <w:rPr>
          <w:rFonts w:ascii="Times New Roman" w:hAnsi="Times New Roman" w:cs="Times New Roman"/>
          <w:sz w:val="20"/>
          <w:szCs w:val="20"/>
        </w:rPr>
        <w:t xml:space="preserve">(3), 033001. </w:t>
      </w:r>
      <w:hyperlink r:id="rId33" w:history="1">
        <w:r w:rsidR="001025A4" w:rsidRPr="00BF7D63">
          <w:rPr>
            <w:rStyle w:val="Hyperlink"/>
            <w:rFonts w:ascii="Times New Roman" w:hAnsi="Times New Roman" w:cs="Times New Roman"/>
            <w:sz w:val="20"/>
            <w:szCs w:val="20"/>
          </w:rPr>
          <w:t>https://doi.org/10.1088/0964-1726/23/3/033001</w:t>
        </w:r>
      </w:hyperlink>
    </w:p>
    <w:p w14:paraId="18A3945E" w14:textId="77777777" w:rsidR="001025A4" w:rsidRPr="001025A4" w:rsidRDefault="001025A4" w:rsidP="002708EF">
      <w:pPr>
        <w:spacing w:after="0"/>
      </w:pPr>
    </w:p>
    <w:p w14:paraId="280B22AB" w14:textId="299CEF3F" w:rsidR="00E06702" w:rsidRDefault="00E06702" w:rsidP="002708EF">
      <w:pPr>
        <w:pStyle w:val="Bibliography"/>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Roy, S., Thakur, P., Hoque, N. A., </w:t>
      </w:r>
      <w:proofErr w:type="spellStart"/>
      <w:r>
        <w:rPr>
          <w:rFonts w:ascii="Times New Roman" w:hAnsi="Times New Roman" w:cs="Times New Roman"/>
          <w:sz w:val="20"/>
          <w:szCs w:val="20"/>
        </w:rPr>
        <w:t>Bagchi</w:t>
      </w:r>
      <w:proofErr w:type="spellEnd"/>
      <w:r>
        <w:rPr>
          <w:rFonts w:ascii="Times New Roman" w:hAnsi="Times New Roman" w:cs="Times New Roman"/>
          <w:sz w:val="20"/>
          <w:szCs w:val="20"/>
        </w:rPr>
        <w:t xml:space="preserve">, B., &amp; Das, S. (2016). Enhanced electroactive β-phase nucleation and dielectric properties of </w:t>
      </w:r>
      <w:proofErr w:type="spellStart"/>
      <w:r>
        <w:rPr>
          <w:rFonts w:ascii="Times New Roman" w:hAnsi="Times New Roman" w:cs="Times New Roman"/>
          <w:sz w:val="20"/>
          <w:szCs w:val="20"/>
        </w:rPr>
        <w:t>PVdF-HFP</w:t>
      </w:r>
      <w:proofErr w:type="spellEnd"/>
      <w:r>
        <w:rPr>
          <w:rFonts w:ascii="Times New Roman" w:hAnsi="Times New Roman" w:cs="Times New Roman"/>
          <w:sz w:val="20"/>
          <w:szCs w:val="20"/>
        </w:rPr>
        <w:t xml:space="preserve"> thin films influenced by montmorillonite and </w:t>
      </w:r>
      <w:proofErr w:type="gramStart"/>
      <w:r>
        <w:rPr>
          <w:rFonts w:ascii="Times New Roman" w:hAnsi="Times New Roman" w:cs="Times New Roman"/>
          <w:sz w:val="20"/>
          <w:szCs w:val="20"/>
        </w:rPr>
        <w:t>Ni(</w:t>
      </w:r>
      <w:proofErr w:type="gramEnd"/>
      <w:r>
        <w:rPr>
          <w:rFonts w:ascii="Times New Roman" w:hAnsi="Times New Roman" w:cs="Times New Roman"/>
          <w:sz w:val="20"/>
          <w:szCs w:val="20"/>
        </w:rPr>
        <w:t>OH)</w:t>
      </w:r>
      <w:r>
        <w:rPr>
          <w:rFonts w:ascii="Times New Roman" w:hAnsi="Times New Roman" w:cs="Times New Roman"/>
          <w:sz w:val="20"/>
          <w:szCs w:val="20"/>
          <w:vertAlign w:val="subscript"/>
        </w:rPr>
        <w:t>2</w:t>
      </w:r>
      <w:r>
        <w:rPr>
          <w:rFonts w:ascii="Times New Roman" w:hAnsi="Times New Roman" w:cs="Times New Roman"/>
          <w:sz w:val="20"/>
          <w:szCs w:val="20"/>
        </w:rPr>
        <w:t xml:space="preserve"> nanoparticle modified montmorillonite. </w:t>
      </w:r>
      <w:r>
        <w:rPr>
          <w:rFonts w:ascii="Times New Roman" w:hAnsi="Times New Roman" w:cs="Times New Roman"/>
          <w:i/>
          <w:iCs/>
          <w:sz w:val="20"/>
          <w:szCs w:val="20"/>
        </w:rPr>
        <w:t>RSC Advances</w:t>
      </w:r>
      <w:r>
        <w:rPr>
          <w:rFonts w:ascii="Times New Roman" w:hAnsi="Times New Roman" w:cs="Times New Roman"/>
          <w:sz w:val="20"/>
          <w:szCs w:val="20"/>
        </w:rPr>
        <w:t xml:space="preserve">, </w:t>
      </w:r>
      <w:r>
        <w:rPr>
          <w:rFonts w:ascii="Times New Roman" w:hAnsi="Times New Roman" w:cs="Times New Roman"/>
          <w:i/>
          <w:iCs/>
          <w:sz w:val="20"/>
          <w:szCs w:val="20"/>
        </w:rPr>
        <w:t>6</w:t>
      </w:r>
      <w:r>
        <w:rPr>
          <w:rFonts w:ascii="Times New Roman" w:hAnsi="Times New Roman" w:cs="Times New Roman"/>
          <w:sz w:val="20"/>
          <w:szCs w:val="20"/>
        </w:rPr>
        <w:t xml:space="preserve">(26), 21881–21894. </w:t>
      </w:r>
      <w:hyperlink r:id="rId34" w:history="1">
        <w:r w:rsidR="001025A4" w:rsidRPr="00BF7D63">
          <w:rPr>
            <w:rStyle w:val="Hyperlink"/>
            <w:rFonts w:ascii="Times New Roman" w:hAnsi="Times New Roman" w:cs="Times New Roman"/>
            <w:sz w:val="20"/>
            <w:szCs w:val="20"/>
          </w:rPr>
          <w:t>https://doi.org/10.1039/C6RA00864J</w:t>
        </w:r>
      </w:hyperlink>
    </w:p>
    <w:p w14:paraId="475A4B4F" w14:textId="77777777" w:rsidR="001025A4" w:rsidRPr="001025A4" w:rsidRDefault="001025A4" w:rsidP="002708EF">
      <w:pPr>
        <w:spacing w:after="0"/>
      </w:pPr>
    </w:p>
    <w:p w14:paraId="4E3DB2C4" w14:textId="2BC47922" w:rsidR="00E06702" w:rsidRDefault="00E06702" w:rsidP="002708EF">
      <w:pPr>
        <w:pStyle w:val="Bibliography"/>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Sencadas</w:t>
      </w:r>
      <w:proofErr w:type="spellEnd"/>
      <w:r>
        <w:rPr>
          <w:rFonts w:ascii="Times New Roman" w:hAnsi="Times New Roman" w:cs="Times New Roman"/>
          <w:sz w:val="20"/>
          <w:szCs w:val="20"/>
        </w:rPr>
        <w:t xml:space="preserve">, V., Gregorio, R., &amp; </w:t>
      </w:r>
      <w:proofErr w:type="spellStart"/>
      <w:r>
        <w:rPr>
          <w:rFonts w:ascii="Times New Roman" w:hAnsi="Times New Roman" w:cs="Times New Roman"/>
          <w:sz w:val="20"/>
          <w:szCs w:val="20"/>
        </w:rPr>
        <w:t>Lanceros</w:t>
      </w:r>
      <w:proofErr w:type="spellEnd"/>
      <w:r>
        <w:rPr>
          <w:rFonts w:ascii="Times New Roman" w:hAnsi="Times New Roman" w:cs="Times New Roman"/>
          <w:sz w:val="20"/>
          <w:szCs w:val="20"/>
        </w:rPr>
        <w:t xml:space="preserve">-Méndez, S. (2009). α to β Phase Transformation and </w:t>
      </w:r>
      <w:proofErr w:type="spellStart"/>
      <w:r>
        <w:rPr>
          <w:rFonts w:ascii="Times New Roman" w:hAnsi="Times New Roman" w:cs="Times New Roman"/>
          <w:sz w:val="20"/>
          <w:szCs w:val="20"/>
        </w:rPr>
        <w:t>Microestructural</w:t>
      </w:r>
      <w:proofErr w:type="spellEnd"/>
      <w:r>
        <w:rPr>
          <w:rFonts w:ascii="Times New Roman" w:hAnsi="Times New Roman" w:cs="Times New Roman"/>
          <w:sz w:val="20"/>
          <w:szCs w:val="20"/>
        </w:rPr>
        <w:t xml:space="preserve"> Changes of PVDF Films Induced by Uniaxial Stretch. </w:t>
      </w:r>
      <w:r>
        <w:rPr>
          <w:rFonts w:ascii="Times New Roman" w:hAnsi="Times New Roman" w:cs="Times New Roman"/>
          <w:i/>
          <w:iCs/>
          <w:sz w:val="20"/>
          <w:szCs w:val="20"/>
        </w:rPr>
        <w:t>Journal of Macromolecular Science, Part B</w:t>
      </w:r>
      <w:r>
        <w:rPr>
          <w:rFonts w:ascii="Times New Roman" w:hAnsi="Times New Roman" w:cs="Times New Roman"/>
          <w:sz w:val="20"/>
          <w:szCs w:val="20"/>
        </w:rPr>
        <w:t xml:space="preserve">, </w:t>
      </w:r>
      <w:r>
        <w:rPr>
          <w:rFonts w:ascii="Times New Roman" w:hAnsi="Times New Roman" w:cs="Times New Roman"/>
          <w:i/>
          <w:iCs/>
          <w:sz w:val="20"/>
          <w:szCs w:val="20"/>
        </w:rPr>
        <w:t>48</w:t>
      </w:r>
      <w:r>
        <w:rPr>
          <w:rFonts w:ascii="Times New Roman" w:hAnsi="Times New Roman" w:cs="Times New Roman"/>
          <w:sz w:val="20"/>
          <w:szCs w:val="20"/>
        </w:rPr>
        <w:t xml:space="preserve">(3), 514–525. </w:t>
      </w:r>
      <w:hyperlink r:id="rId35" w:history="1">
        <w:r w:rsidR="001025A4" w:rsidRPr="00BF7D63">
          <w:rPr>
            <w:rStyle w:val="Hyperlink"/>
            <w:rFonts w:ascii="Times New Roman" w:hAnsi="Times New Roman" w:cs="Times New Roman"/>
            <w:sz w:val="20"/>
            <w:szCs w:val="20"/>
          </w:rPr>
          <w:t>https://doi.org/10.1080/00222340902837527</w:t>
        </w:r>
      </w:hyperlink>
    </w:p>
    <w:p w14:paraId="2A98BD29" w14:textId="77777777" w:rsidR="001025A4" w:rsidRPr="001025A4" w:rsidRDefault="001025A4" w:rsidP="002708EF">
      <w:pPr>
        <w:spacing w:after="0"/>
      </w:pPr>
    </w:p>
    <w:p w14:paraId="2FFFEF55" w14:textId="2FF97784" w:rsidR="00E06702" w:rsidRDefault="00E06702" w:rsidP="002708EF">
      <w:pPr>
        <w:pStyle w:val="Bibliography"/>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Shi, X., Sun, Y., Li, D., Liu, H., </w:t>
      </w:r>
      <w:proofErr w:type="spellStart"/>
      <w:r>
        <w:rPr>
          <w:rFonts w:ascii="Times New Roman" w:hAnsi="Times New Roman" w:cs="Times New Roman"/>
          <w:sz w:val="20"/>
          <w:szCs w:val="20"/>
        </w:rPr>
        <w:t>Xie</w:t>
      </w:r>
      <w:proofErr w:type="spellEnd"/>
      <w:r>
        <w:rPr>
          <w:rFonts w:ascii="Times New Roman" w:hAnsi="Times New Roman" w:cs="Times New Roman"/>
          <w:sz w:val="20"/>
          <w:szCs w:val="20"/>
        </w:rPr>
        <w:t xml:space="preserve">, W., &amp; Luo, X. (2023). Advances in wearable flexible piezoelectric energy harvesters: Materials, structures, and fabrication. </w:t>
      </w:r>
      <w:r>
        <w:rPr>
          <w:rFonts w:ascii="Times New Roman" w:hAnsi="Times New Roman" w:cs="Times New Roman"/>
          <w:i/>
          <w:iCs/>
          <w:sz w:val="20"/>
          <w:szCs w:val="20"/>
        </w:rPr>
        <w:t>Journal of Materials Science: Materials in Electronics</w:t>
      </w:r>
      <w:r>
        <w:rPr>
          <w:rFonts w:ascii="Times New Roman" w:hAnsi="Times New Roman" w:cs="Times New Roman"/>
          <w:sz w:val="20"/>
          <w:szCs w:val="20"/>
        </w:rPr>
        <w:t xml:space="preserve">, </w:t>
      </w:r>
      <w:r>
        <w:rPr>
          <w:rFonts w:ascii="Times New Roman" w:hAnsi="Times New Roman" w:cs="Times New Roman"/>
          <w:i/>
          <w:iCs/>
          <w:sz w:val="20"/>
          <w:szCs w:val="20"/>
        </w:rPr>
        <w:t>34</w:t>
      </w:r>
      <w:r>
        <w:rPr>
          <w:rFonts w:ascii="Times New Roman" w:hAnsi="Times New Roman" w:cs="Times New Roman"/>
          <w:sz w:val="20"/>
          <w:szCs w:val="20"/>
        </w:rPr>
        <w:t xml:space="preserve">(3), 220. </w:t>
      </w:r>
      <w:hyperlink r:id="rId36" w:history="1">
        <w:r w:rsidR="006D4C24" w:rsidRPr="00BF7D63">
          <w:rPr>
            <w:rStyle w:val="Hyperlink"/>
            <w:rFonts w:ascii="Times New Roman" w:hAnsi="Times New Roman" w:cs="Times New Roman"/>
            <w:sz w:val="20"/>
            <w:szCs w:val="20"/>
          </w:rPr>
          <w:t>https://doi.org/10.1007/s10854-022-09536-4</w:t>
        </w:r>
      </w:hyperlink>
    </w:p>
    <w:p w14:paraId="16C73232" w14:textId="77777777" w:rsidR="006D4C24" w:rsidRPr="006D4C24" w:rsidRDefault="006D4C24" w:rsidP="002708EF">
      <w:pPr>
        <w:spacing w:after="0"/>
      </w:pPr>
    </w:p>
    <w:p w14:paraId="088D5976" w14:textId="3CB6F1BF" w:rsidR="00E06702" w:rsidRDefault="00E06702" w:rsidP="002708EF">
      <w:pPr>
        <w:pStyle w:val="Bibliography"/>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Stamatellou</w:t>
      </w:r>
      <w:proofErr w:type="spellEnd"/>
      <w:r>
        <w:rPr>
          <w:rFonts w:ascii="Times New Roman" w:hAnsi="Times New Roman" w:cs="Times New Roman"/>
          <w:sz w:val="20"/>
          <w:szCs w:val="20"/>
        </w:rPr>
        <w:t xml:space="preserve">, A.-M. (2023). PZT and PVDF piezoelectric transducers’ design implications on their efficiency and energy harvesting potential. </w:t>
      </w:r>
      <w:r>
        <w:rPr>
          <w:rFonts w:ascii="Times New Roman" w:hAnsi="Times New Roman" w:cs="Times New Roman"/>
          <w:i/>
          <w:iCs/>
          <w:sz w:val="20"/>
          <w:szCs w:val="20"/>
        </w:rPr>
        <w:t>Energy Harvesting and Systems</w:t>
      </w:r>
      <w:r>
        <w:rPr>
          <w:rFonts w:ascii="Times New Roman" w:hAnsi="Times New Roman" w:cs="Times New Roman"/>
          <w:sz w:val="20"/>
          <w:szCs w:val="20"/>
        </w:rPr>
        <w:t xml:space="preserve">, </w:t>
      </w:r>
      <w:r>
        <w:rPr>
          <w:rFonts w:ascii="Times New Roman" w:hAnsi="Times New Roman" w:cs="Times New Roman"/>
          <w:i/>
          <w:iCs/>
          <w:sz w:val="20"/>
          <w:szCs w:val="20"/>
        </w:rPr>
        <w:t>10</w:t>
      </w:r>
      <w:r>
        <w:rPr>
          <w:rFonts w:ascii="Times New Roman" w:hAnsi="Times New Roman" w:cs="Times New Roman"/>
          <w:sz w:val="20"/>
          <w:szCs w:val="20"/>
        </w:rPr>
        <w:t xml:space="preserve">(2), 157–167. </w:t>
      </w:r>
      <w:hyperlink r:id="rId37" w:history="1">
        <w:r w:rsidR="001025A4" w:rsidRPr="00BF7D63">
          <w:rPr>
            <w:rStyle w:val="Hyperlink"/>
            <w:rFonts w:ascii="Times New Roman" w:hAnsi="Times New Roman" w:cs="Times New Roman"/>
            <w:sz w:val="20"/>
            <w:szCs w:val="20"/>
          </w:rPr>
          <w:t>https://doi.org/10.1515/ehs-2022-0087</w:t>
        </w:r>
      </w:hyperlink>
    </w:p>
    <w:p w14:paraId="06AECD13" w14:textId="77777777" w:rsidR="001025A4" w:rsidRPr="001025A4" w:rsidRDefault="001025A4" w:rsidP="002708EF">
      <w:pPr>
        <w:spacing w:after="0"/>
      </w:pPr>
    </w:p>
    <w:p w14:paraId="31ADC595" w14:textId="56677EFD" w:rsidR="00E06702" w:rsidRDefault="00E06702" w:rsidP="002708EF">
      <w:pPr>
        <w:pStyle w:val="Bibliography"/>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Stoyanova, S., Ivanov, E., Hegde, L. R., </w:t>
      </w:r>
      <w:proofErr w:type="spellStart"/>
      <w:r>
        <w:rPr>
          <w:rFonts w:ascii="Times New Roman" w:hAnsi="Times New Roman" w:cs="Times New Roman"/>
          <w:sz w:val="20"/>
          <w:szCs w:val="20"/>
        </w:rPr>
        <w:t>Georgopoulou</w:t>
      </w:r>
      <w:proofErr w:type="spellEnd"/>
      <w:r>
        <w:rPr>
          <w:rFonts w:ascii="Times New Roman" w:hAnsi="Times New Roman" w:cs="Times New Roman"/>
          <w:sz w:val="20"/>
          <w:szCs w:val="20"/>
        </w:rPr>
        <w:t xml:space="preserve">, A., Clemens, F., </w:t>
      </w:r>
      <w:proofErr w:type="spellStart"/>
      <w:r>
        <w:rPr>
          <w:rFonts w:ascii="Times New Roman" w:hAnsi="Times New Roman" w:cs="Times New Roman"/>
          <w:sz w:val="20"/>
          <w:szCs w:val="20"/>
        </w:rPr>
        <w:t>Bedoui</w:t>
      </w:r>
      <w:proofErr w:type="spellEnd"/>
      <w:r>
        <w:rPr>
          <w:rFonts w:ascii="Times New Roman" w:hAnsi="Times New Roman" w:cs="Times New Roman"/>
          <w:sz w:val="20"/>
          <w:szCs w:val="20"/>
        </w:rPr>
        <w:t xml:space="preserve">, F., &amp; </w:t>
      </w:r>
      <w:proofErr w:type="spellStart"/>
      <w:r>
        <w:rPr>
          <w:rFonts w:ascii="Times New Roman" w:hAnsi="Times New Roman" w:cs="Times New Roman"/>
          <w:sz w:val="20"/>
          <w:szCs w:val="20"/>
        </w:rPr>
        <w:t>Kotsilkova</w:t>
      </w:r>
      <w:proofErr w:type="spellEnd"/>
      <w:r>
        <w:rPr>
          <w:rFonts w:ascii="Times New Roman" w:hAnsi="Times New Roman" w:cs="Times New Roman"/>
          <w:sz w:val="20"/>
          <w:szCs w:val="20"/>
        </w:rPr>
        <w:t xml:space="preserve">, R. (2024). PVDF Hybrid Nanocomposites with Graphene and Carbon Nanotubes and Their </w:t>
      </w:r>
      <w:proofErr w:type="spellStart"/>
      <w:r>
        <w:rPr>
          <w:rFonts w:ascii="Times New Roman" w:hAnsi="Times New Roman" w:cs="Times New Roman"/>
          <w:sz w:val="20"/>
          <w:szCs w:val="20"/>
        </w:rPr>
        <w:t>Thermoresistive</w:t>
      </w:r>
      <w:proofErr w:type="spellEnd"/>
      <w:r>
        <w:rPr>
          <w:rFonts w:ascii="Times New Roman" w:hAnsi="Times New Roman" w:cs="Times New Roman"/>
          <w:sz w:val="20"/>
          <w:szCs w:val="20"/>
        </w:rPr>
        <w:t xml:space="preserve"> and Joule Heating Properties. </w:t>
      </w:r>
      <w:r>
        <w:rPr>
          <w:rFonts w:ascii="Times New Roman" w:hAnsi="Times New Roman" w:cs="Times New Roman"/>
          <w:i/>
          <w:iCs/>
          <w:sz w:val="20"/>
          <w:szCs w:val="20"/>
        </w:rPr>
        <w:t>Nanomaterials</w:t>
      </w:r>
      <w:r>
        <w:rPr>
          <w:rFonts w:ascii="Times New Roman" w:hAnsi="Times New Roman" w:cs="Times New Roman"/>
          <w:sz w:val="20"/>
          <w:szCs w:val="20"/>
        </w:rPr>
        <w:t xml:space="preserve">, </w:t>
      </w:r>
      <w:r>
        <w:rPr>
          <w:rFonts w:ascii="Times New Roman" w:hAnsi="Times New Roman" w:cs="Times New Roman"/>
          <w:i/>
          <w:iCs/>
          <w:sz w:val="20"/>
          <w:szCs w:val="20"/>
        </w:rPr>
        <w:t>14</w:t>
      </w:r>
      <w:r>
        <w:rPr>
          <w:rFonts w:ascii="Times New Roman" w:hAnsi="Times New Roman" w:cs="Times New Roman"/>
          <w:sz w:val="20"/>
          <w:szCs w:val="20"/>
        </w:rPr>
        <w:t xml:space="preserve">(11), 901. </w:t>
      </w:r>
      <w:hyperlink r:id="rId38" w:history="1">
        <w:r w:rsidR="001025A4" w:rsidRPr="00BF7D63">
          <w:rPr>
            <w:rStyle w:val="Hyperlink"/>
            <w:rFonts w:ascii="Times New Roman" w:hAnsi="Times New Roman" w:cs="Times New Roman"/>
            <w:sz w:val="20"/>
            <w:szCs w:val="20"/>
          </w:rPr>
          <w:t>https://doi.org/10.3390/nano14110901</w:t>
        </w:r>
      </w:hyperlink>
    </w:p>
    <w:p w14:paraId="0A2D8A15" w14:textId="77777777" w:rsidR="001025A4" w:rsidRPr="001025A4" w:rsidRDefault="001025A4" w:rsidP="002708EF">
      <w:pPr>
        <w:spacing w:after="0"/>
      </w:pPr>
    </w:p>
    <w:p w14:paraId="72801031" w14:textId="3F3FF04E" w:rsidR="00E06702" w:rsidRDefault="00E06702" w:rsidP="002708EF">
      <w:pPr>
        <w:pStyle w:val="Bibliography"/>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Widakdo</w:t>
      </w:r>
      <w:proofErr w:type="spellEnd"/>
      <w:r>
        <w:rPr>
          <w:rFonts w:ascii="Times New Roman" w:hAnsi="Times New Roman" w:cs="Times New Roman"/>
          <w:sz w:val="20"/>
          <w:szCs w:val="20"/>
        </w:rPr>
        <w:t xml:space="preserve">, J., Lei, W.-C., </w:t>
      </w:r>
      <w:proofErr w:type="spellStart"/>
      <w:r>
        <w:rPr>
          <w:rFonts w:ascii="Times New Roman" w:hAnsi="Times New Roman" w:cs="Times New Roman"/>
          <w:sz w:val="20"/>
          <w:szCs w:val="20"/>
        </w:rPr>
        <w:t>Anawati</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Thagare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Manjunatha</w:t>
      </w:r>
      <w:proofErr w:type="spellEnd"/>
      <w:r>
        <w:rPr>
          <w:rFonts w:ascii="Times New Roman" w:hAnsi="Times New Roman" w:cs="Times New Roman"/>
          <w:sz w:val="20"/>
          <w:szCs w:val="20"/>
        </w:rPr>
        <w:t xml:space="preserve">, S., Austria, H. F. M., </w:t>
      </w:r>
      <w:proofErr w:type="spellStart"/>
      <w:r>
        <w:rPr>
          <w:rFonts w:ascii="Times New Roman" w:hAnsi="Times New Roman" w:cs="Times New Roman"/>
          <w:sz w:val="20"/>
          <w:szCs w:val="20"/>
        </w:rPr>
        <w:t>Setiawan</w:t>
      </w:r>
      <w:proofErr w:type="spellEnd"/>
      <w:r>
        <w:rPr>
          <w:rFonts w:ascii="Times New Roman" w:hAnsi="Times New Roman" w:cs="Times New Roman"/>
          <w:sz w:val="20"/>
          <w:szCs w:val="20"/>
        </w:rPr>
        <w:t xml:space="preserve">, O., Huang, T.-H., </w:t>
      </w:r>
      <w:proofErr w:type="spellStart"/>
      <w:r>
        <w:rPr>
          <w:rFonts w:ascii="Times New Roman" w:hAnsi="Times New Roman" w:cs="Times New Roman"/>
          <w:sz w:val="20"/>
          <w:szCs w:val="20"/>
        </w:rPr>
        <w:t>Chiao</w:t>
      </w:r>
      <w:proofErr w:type="spellEnd"/>
      <w:r>
        <w:rPr>
          <w:rFonts w:ascii="Times New Roman" w:hAnsi="Times New Roman" w:cs="Times New Roman"/>
          <w:sz w:val="20"/>
          <w:szCs w:val="20"/>
        </w:rPr>
        <w:t xml:space="preserve">, Y.-H., Hung, W.-S., &amp; Ho, M.-H. (2022). Effects of Co-Solvent-Induced Self-Assembled Graphene-PVDF Composite Film on Piezoelectric Application. </w:t>
      </w:r>
      <w:r>
        <w:rPr>
          <w:rFonts w:ascii="Times New Roman" w:hAnsi="Times New Roman" w:cs="Times New Roman"/>
          <w:i/>
          <w:iCs/>
          <w:sz w:val="20"/>
          <w:szCs w:val="20"/>
        </w:rPr>
        <w:t>Polymers</w:t>
      </w:r>
      <w:r>
        <w:rPr>
          <w:rFonts w:ascii="Times New Roman" w:hAnsi="Times New Roman" w:cs="Times New Roman"/>
          <w:sz w:val="20"/>
          <w:szCs w:val="20"/>
        </w:rPr>
        <w:t xml:space="preserve">, </w:t>
      </w:r>
      <w:r>
        <w:rPr>
          <w:rFonts w:ascii="Times New Roman" w:hAnsi="Times New Roman" w:cs="Times New Roman"/>
          <w:i/>
          <w:iCs/>
          <w:sz w:val="20"/>
          <w:szCs w:val="20"/>
        </w:rPr>
        <w:t>15</w:t>
      </w:r>
      <w:r>
        <w:rPr>
          <w:rFonts w:ascii="Times New Roman" w:hAnsi="Times New Roman" w:cs="Times New Roman"/>
          <w:sz w:val="20"/>
          <w:szCs w:val="20"/>
        </w:rPr>
        <w:t xml:space="preserve">(1), 137. </w:t>
      </w:r>
      <w:hyperlink r:id="rId39" w:history="1">
        <w:r w:rsidR="001025A4" w:rsidRPr="00BF7D63">
          <w:rPr>
            <w:rStyle w:val="Hyperlink"/>
            <w:rFonts w:ascii="Times New Roman" w:hAnsi="Times New Roman" w:cs="Times New Roman"/>
            <w:sz w:val="20"/>
            <w:szCs w:val="20"/>
          </w:rPr>
          <w:t>https://doi.org/10.3390/polym15010137</w:t>
        </w:r>
      </w:hyperlink>
      <w:r w:rsidR="001025A4">
        <w:rPr>
          <w:rFonts w:ascii="Times New Roman" w:hAnsi="Times New Roman" w:cs="Times New Roman"/>
          <w:sz w:val="20"/>
          <w:szCs w:val="20"/>
        </w:rPr>
        <w:t xml:space="preserve"> </w:t>
      </w:r>
    </w:p>
    <w:p w14:paraId="03953B6D" w14:textId="44A4AB08" w:rsidR="00CF6C9A" w:rsidRDefault="00CF6C9A" w:rsidP="002708EF">
      <w:pPr>
        <w:spacing w:after="0" w:line="240" w:lineRule="auto"/>
        <w:jc w:val="both"/>
        <w:rPr>
          <w:rFonts w:asciiTheme="majorBidi" w:hAnsiTheme="majorBidi" w:cstheme="majorBidi"/>
          <w:color w:val="000000" w:themeColor="text1"/>
          <w:sz w:val="20"/>
          <w:szCs w:val="20"/>
          <w:lang w:val="en-IN"/>
        </w:rPr>
      </w:pPr>
      <w:r w:rsidRPr="00CF6C9A">
        <w:rPr>
          <w:rFonts w:asciiTheme="majorBidi" w:hAnsiTheme="majorBidi" w:cstheme="majorBidi"/>
          <w:color w:val="000000" w:themeColor="text1"/>
          <w:sz w:val="20"/>
          <w:szCs w:val="20"/>
          <w:lang w:val="en-IN"/>
        </w:rPr>
        <w:t>.</w:t>
      </w:r>
    </w:p>
    <w:p w14:paraId="74FCDFC0" w14:textId="77777777" w:rsidR="002A637C" w:rsidRDefault="002A637C" w:rsidP="002708EF">
      <w:pPr>
        <w:spacing w:after="0" w:line="240" w:lineRule="auto"/>
        <w:jc w:val="both"/>
        <w:rPr>
          <w:rFonts w:asciiTheme="majorBidi" w:hAnsiTheme="majorBidi" w:cstheme="majorBidi"/>
          <w:color w:val="000000" w:themeColor="text1"/>
          <w:sz w:val="20"/>
          <w:szCs w:val="20"/>
          <w:lang w:val="en-IN"/>
        </w:rPr>
        <w:sectPr w:rsidR="002A637C" w:rsidSect="002A637C">
          <w:type w:val="continuous"/>
          <w:pgSz w:w="12242" w:h="15842" w:code="1"/>
          <w:pgMar w:top="1440" w:right="1440" w:bottom="1440" w:left="1440" w:header="709" w:footer="709" w:gutter="0"/>
          <w:cols w:num="2" w:space="284"/>
          <w:docGrid w:linePitch="360"/>
        </w:sectPr>
      </w:pPr>
    </w:p>
    <w:p w14:paraId="5B269433" w14:textId="77777777" w:rsidR="002A637C" w:rsidRPr="00CF6C9A" w:rsidRDefault="002A637C" w:rsidP="001025A4">
      <w:pPr>
        <w:spacing w:after="0" w:line="240" w:lineRule="auto"/>
        <w:jc w:val="both"/>
        <w:rPr>
          <w:rFonts w:asciiTheme="majorBidi" w:hAnsiTheme="majorBidi" w:cstheme="majorBidi"/>
          <w:color w:val="000000" w:themeColor="text1"/>
          <w:sz w:val="20"/>
          <w:szCs w:val="20"/>
          <w:lang w:val="en-IN"/>
        </w:rPr>
      </w:pPr>
    </w:p>
    <w:sectPr w:rsidR="002A637C" w:rsidRPr="00CF6C9A" w:rsidSect="002A637C">
      <w:type w:val="continuous"/>
      <w:pgSz w:w="12242" w:h="15842" w:code="1"/>
      <w:pgMar w:top="1440" w:right="1440" w:bottom="1440" w:left="144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3B92F" w14:textId="77777777" w:rsidR="002E638B" w:rsidRDefault="002E638B">
      <w:pPr>
        <w:spacing w:after="0" w:line="240" w:lineRule="auto"/>
      </w:pPr>
      <w:r>
        <w:separator/>
      </w:r>
    </w:p>
  </w:endnote>
  <w:endnote w:type="continuationSeparator" w:id="0">
    <w:p w14:paraId="5FA8F7BC" w14:textId="77777777" w:rsidR="002E638B" w:rsidRDefault="002E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embo">
    <w:charset w:val="00"/>
    <w:family w:val="roman"/>
    <w:pitch w:val="variable"/>
    <w:sig w:usb0="80000003" w:usb1="00000000" w:usb2="00000000" w:usb3="00000000" w:csb0="00000001" w:csb1="00000000"/>
  </w:font>
  <w:font w:name="SymbolBS-I">
    <w:panose1 w:val="00000000000000000000"/>
    <w:charset w:val="00"/>
    <w:family w:val="roman"/>
    <w:notTrueType/>
    <w:pitch w:val="default"/>
  </w:font>
  <w:font w:name="Arial-BoldMT">
    <w:altName w:val="Times New Roman"/>
    <w:panose1 w:val="00000000000000000000"/>
    <w:charset w:val="00"/>
    <w:family w:val="roman"/>
    <w:notTrueType/>
    <w:pitch w:val="default"/>
  </w:font>
  <w:font w:name="AdvOT863180fb+fb">
    <w:altName w:val="Times New Roman"/>
    <w:panose1 w:val="00000000000000000000"/>
    <w:charset w:val="00"/>
    <w:family w:val="roman"/>
    <w:notTrueType/>
    <w:pitch w:val="default"/>
  </w:font>
  <w:font w:name="AdvOTaa6301a5.B">
    <w:altName w:val="Times New Roman"/>
    <w:panose1 w:val="00000000000000000000"/>
    <w:charset w:val="00"/>
    <w:family w:val="roman"/>
    <w:notTrueType/>
    <w:pitch w:val="default"/>
  </w:font>
  <w:font w:name="AdvOT999035f4+02">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Mono">
    <w:altName w:val="Courier New"/>
    <w:charset w:val="01"/>
    <w:family w:val="roman"/>
    <w:pitch w:val="variable"/>
  </w:font>
  <w:font w:name="Arial Unicode MS">
    <w:altName w:val="SimSun"/>
    <w:panose1 w:val="020B0604020202020204"/>
    <w:charset w:val="86"/>
    <w:family w:val="auto"/>
    <w:pitch w:val="default"/>
    <w:sig w:usb0="FFFFFFFF" w:usb1="E9FFFFFF" w:usb2="0000003F" w:usb3="00000000" w:csb0="603F01FF" w:csb1="FFFF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5299236"/>
      <w:docPartObj>
        <w:docPartGallery w:val="Page Numbers (Bottom of Page)"/>
        <w:docPartUnique/>
      </w:docPartObj>
    </w:sdtPr>
    <w:sdtEndPr>
      <w:rPr>
        <w:noProof/>
      </w:rPr>
    </w:sdtEndPr>
    <w:sdtContent>
      <w:p w14:paraId="087DB381" w14:textId="77777777" w:rsidR="00DB1589" w:rsidRPr="001E3964" w:rsidRDefault="00DB1589" w:rsidP="00DB1589">
        <w:pPr>
          <w:pStyle w:val="Footer"/>
          <w:jc w:val="center"/>
          <w:rPr>
            <w:b/>
            <w:bCs/>
          </w:rPr>
        </w:pPr>
        <w:r>
          <w:rPr>
            <w:noProof/>
          </w:rPr>
          <mc:AlternateContent>
            <mc:Choice Requires="wps">
              <w:drawing>
                <wp:anchor distT="0" distB="0" distL="114300" distR="114300" simplePos="0" relativeHeight="251659264" behindDoc="0" locked="0" layoutInCell="1" allowOverlap="1" wp14:anchorId="3ABCDA2D" wp14:editId="7A0AC53D">
                  <wp:simplePos x="0" y="0"/>
                  <wp:positionH relativeFrom="page">
                    <wp:posOffset>-929640</wp:posOffset>
                  </wp:positionH>
                  <wp:positionV relativeFrom="page">
                    <wp:align>bottom</wp:align>
                  </wp:positionV>
                  <wp:extent cx="10962640" cy="381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2640" cy="381635"/>
                          </a:xfrm>
                          <a:prstGeom prst="rect">
                            <a:avLst/>
                          </a:prstGeom>
                          <a:solidFill>
                            <a:srgbClr val="461997"/>
                          </a:solidFill>
                          <a:ln w="9525" cmpd="thinThick">
                            <a:solidFill>
                              <a:srgbClr val="5E1E92"/>
                            </a:solidFill>
                            <a:miter lim="800000"/>
                            <a:headEnd/>
                            <a:tailEnd/>
                          </a:ln>
                        </wps:spPr>
                        <wps:txbx>
                          <w:txbxContent>
                            <w:p w14:paraId="72C11353" w14:textId="16506D56" w:rsidR="00DB1589" w:rsidRPr="00D8188C" w:rsidRDefault="00DB1589" w:rsidP="00DB1589">
                              <w:pPr>
                                <w:ind w:left="720" w:right="-116" w:firstLine="720"/>
                                <w:rPr>
                                  <w:b/>
                                  <w:bCs/>
                                  <w:color w:val="000000" w:themeColor="text1"/>
                                  <w:sz w:val="26"/>
                                  <w:szCs w:val="26"/>
                                </w:rPr>
                              </w:pPr>
                              <w:r>
                                <w:rPr>
                                  <w:b/>
                                  <w:bCs/>
                                  <w:color w:val="FFFFFF" w:themeColor="background1"/>
                                  <w:sz w:val="26"/>
                                  <w:szCs w:val="26"/>
                                </w:rPr>
                                <w:t xml:space="preserve"> </w:t>
                              </w:r>
                              <w:r w:rsidRPr="000714F8">
                                <w:rPr>
                                  <w:b/>
                                  <w:bCs/>
                                  <w:color w:val="FFFFFF" w:themeColor="background1"/>
                                  <w:sz w:val="26"/>
                                  <w:szCs w:val="26"/>
                                </w:rPr>
                                <w:t xml:space="preserve">NIGERIAN JOURNAL OF PHYSICS </w:t>
                              </w:r>
                              <w:r w:rsidRPr="000714F8">
                                <w:rPr>
                                  <w:b/>
                                  <w:bCs/>
                                  <w:color w:val="FFFFFF" w:themeColor="background1"/>
                                  <w:sz w:val="26"/>
                                  <w:szCs w:val="26"/>
                                </w:rPr>
                                <w:tab/>
                              </w:r>
                              <w:r w:rsidRPr="000714F8">
                                <w:rPr>
                                  <w:b/>
                                  <w:bCs/>
                                  <w:color w:val="FFFFFF" w:themeColor="background1"/>
                                  <w:sz w:val="26"/>
                                  <w:szCs w:val="26"/>
                                </w:rPr>
                                <w:tab/>
                              </w:r>
                              <w:r>
                                <w:rPr>
                                  <w:b/>
                                  <w:bCs/>
                                  <w:color w:val="FFFFFF" w:themeColor="background1"/>
                                  <w:sz w:val="26"/>
                                  <w:szCs w:val="26"/>
                                </w:rPr>
                                <w:tab/>
                              </w:r>
                              <w:proofErr w:type="spellStart"/>
                              <w:r w:rsidRPr="000714F8">
                                <w:rPr>
                                  <w:b/>
                                  <w:bCs/>
                                  <w:color w:val="FFFFFF" w:themeColor="background1"/>
                                  <w:sz w:val="26"/>
                                  <w:szCs w:val="26"/>
                                </w:rPr>
                                <w:t>NJP</w:t>
                              </w:r>
                              <w:proofErr w:type="spellEnd"/>
                              <w:r w:rsidRPr="000714F8">
                                <w:rPr>
                                  <w:b/>
                                  <w:bCs/>
                                  <w:color w:val="FFFFFF" w:themeColor="background1"/>
                                  <w:sz w:val="26"/>
                                  <w:szCs w:val="26"/>
                                </w:rPr>
                                <w:t xml:space="preserve"> VOLUME 3</w:t>
                              </w:r>
                              <w:r>
                                <w:rPr>
                                  <w:b/>
                                  <w:bCs/>
                                  <w:color w:val="FFFFFF" w:themeColor="background1"/>
                                  <w:sz w:val="26"/>
                                  <w:szCs w:val="26"/>
                                </w:rPr>
                                <w:t>5</w:t>
                              </w:r>
                              <w:r w:rsidRPr="000714F8">
                                <w:rPr>
                                  <w:b/>
                                  <w:bCs/>
                                  <w:color w:val="FFFFFF" w:themeColor="background1"/>
                                  <w:sz w:val="26"/>
                                  <w:szCs w:val="26"/>
                                </w:rPr>
                                <w:t>(</w:t>
                              </w:r>
                              <w:r w:rsidR="009D2E02">
                                <w:rPr>
                                  <w:b/>
                                  <w:bCs/>
                                  <w:color w:val="FFFFFF" w:themeColor="background1"/>
                                  <w:sz w:val="26"/>
                                  <w:szCs w:val="26"/>
                                </w:rPr>
                                <w:t>4</w:t>
                              </w:r>
                              <w:r w:rsidRPr="000714F8">
                                <w:rPr>
                                  <w:b/>
                                  <w:bCs/>
                                  <w:color w:val="FFFFFF" w:themeColor="background1"/>
                                  <w:sz w:val="26"/>
                                  <w:szCs w:val="26"/>
                                </w:rPr>
                                <w:t>)</w:t>
                              </w:r>
                              <w:r w:rsidRPr="000714F8">
                                <w:rPr>
                                  <w:b/>
                                  <w:bCs/>
                                  <w:color w:val="FFFFFF" w:themeColor="background1"/>
                                  <w:sz w:val="26"/>
                                  <w:szCs w:val="26"/>
                                </w:rPr>
                                <w:tab/>
                              </w:r>
                              <w:r w:rsidRPr="000714F8">
                                <w:rPr>
                                  <w:b/>
                                  <w:bCs/>
                                  <w:color w:val="FFFFFF" w:themeColor="background1"/>
                                  <w:sz w:val="26"/>
                                  <w:szCs w:val="26"/>
                                </w:rPr>
                                <w:tab/>
                              </w:r>
                              <w:r w:rsidRPr="000714F8">
                                <w:rPr>
                                  <w:b/>
                                  <w:bCs/>
                                  <w:color w:val="FFFFFF" w:themeColor="background1"/>
                                  <w:sz w:val="26"/>
                                  <w:szCs w:val="26"/>
                                </w:rPr>
                                <w:tab/>
                              </w:r>
                              <w:r>
                                <w:rPr>
                                  <w:b/>
                                  <w:bCs/>
                                  <w:color w:val="FFFFFF" w:themeColor="background1"/>
                                  <w:sz w:val="26"/>
                                  <w:szCs w:val="26"/>
                                </w:rPr>
                                <w:tab/>
                              </w:r>
                              <w:r>
                                <w:rPr>
                                  <w:b/>
                                  <w:bCs/>
                                  <w:color w:val="FFFFFF" w:themeColor="background1"/>
                                  <w:sz w:val="26"/>
                                  <w:szCs w:val="26"/>
                                </w:rPr>
                                <w:tab/>
                                <w:t xml:space="preserve"> </w:t>
                              </w:r>
                              <w:r w:rsidRPr="000714F8">
                                <w:rPr>
                                  <w:b/>
                                  <w:bCs/>
                                  <w:color w:val="FFFFFF" w:themeColor="background1"/>
                                  <w:sz w:val="26"/>
                                  <w:szCs w:val="26"/>
                                </w:rPr>
                                <w:t>njp.nipng</w:t>
                              </w:r>
                              <w:r>
                                <w:rPr>
                                  <w:b/>
                                  <w:bCs/>
                                  <w:color w:val="FFFFFF" w:themeColor="background1"/>
                                  <w:sz w:val="26"/>
                                  <w:szCs w:val="26"/>
                                </w:rPr>
                                <w:t>r</w:t>
                              </w:r>
                              <w:r w:rsidRPr="000714F8">
                                <w:rPr>
                                  <w:b/>
                                  <w:bCs/>
                                  <w:color w:val="FFFFFF" w:themeColor="background1"/>
                                  <w:sz w:val="26"/>
                                  <w:szCs w:val="26"/>
                                </w:rPr>
                                <w:t>.</w:t>
                              </w:r>
                              <w:r>
                                <w:rPr>
                                  <w:b/>
                                  <w:bCs/>
                                  <w:color w:val="FFFFFF" w:themeColor="background1"/>
                                  <w:sz w:val="26"/>
                                  <w:szCs w:val="26"/>
                                </w:rPr>
                                <w:t>or</w:t>
                              </w:r>
                              <w:r w:rsidRPr="000714F8">
                                <w:rPr>
                                  <w:b/>
                                  <w:bCs/>
                                  <w:color w:val="FFFFFF" w:themeColor="background1"/>
                                  <w:sz w:val="26"/>
                                  <w:szCs w:val="26"/>
                                </w:rPr>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BCDA2D" id="_x0000_t202" coordsize="21600,21600" o:spt="202" path="m,l,21600r21600,l21600,xe">
                  <v:stroke joinstyle="miter"/>
                  <v:path gradientshapeok="t" o:connecttype="rect"/>
                </v:shapetype>
                <v:shape id="Text Box 1" o:spid="_x0000_s1027" type="#_x0000_t202" style="position:absolute;left:0;text-align:left;margin-left:-73.2pt;margin-top:0;width:863.2pt;height:30.05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" fillcolor="#461997" strokecolor="#5e1e92">
                  <v:stroke linestyle="thinThick"/>
                  <v:textbox>
                    <w:txbxContent>
                      <w:p w14:paraId="72C11353" w14:textId="16506D56" w:rsidR="00DB1589" w:rsidRPr="00D8188C" w:rsidRDefault="00DB1589" w:rsidP="00DB1589">
                        <w:pPr>
                          <w:ind w:left="720" w:right="-116" w:firstLine="720"/>
                          <w:rPr>
                            <w:b/>
                            <w:bCs/>
                            <w:color w:val="000000" w:themeColor="text1"/>
                            <w:sz w:val="26"/>
                            <w:szCs w:val="26"/>
                          </w:rPr>
                        </w:pPr>
                        <w:r>
                          <w:rPr>
                            <w:b/>
                            <w:bCs/>
                            <w:color w:val="FFFFFF" w:themeColor="background1"/>
                            <w:sz w:val="26"/>
                            <w:szCs w:val="26"/>
                          </w:rPr>
                          <w:t xml:space="preserve"> </w:t>
                        </w:r>
                        <w:r w:rsidRPr="000714F8">
                          <w:rPr>
                            <w:b/>
                            <w:bCs/>
                            <w:color w:val="FFFFFF" w:themeColor="background1"/>
                            <w:sz w:val="26"/>
                            <w:szCs w:val="26"/>
                          </w:rPr>
                          <w:t xml:space="preserve">NIGERIAN JOURNAL OF PHYSICS </w:t>
                        </w:r>
                        <w:r w:rsidRPr="000714F8">
                          <w:rPr>
                            <w:b/>
                            <w:bCs/>
                            <w:color w:val="FFFFFF" w:themeColor="background1"/>
                            <w:sz w:val="26"/>
                            <w:szCs w:val="26"/>
                          </w:rPr>
                          <w:tab/>
                        </w:r>
                        <w:r w:rsidRPr="000714F8">
                          <w:rPr>
                            <w:b/>
                            <w:bCs/>
                            <w:color w:val="FFFFFF" w:themeColor="background1"/>
                            <w:sz w:val="26"/>
                            <w:szCs w:val="26"/>
                          </w:rPr>
                          <w:tab/>
                        </w:r>
                        <w:r>
                          <w:rPr>
                            <w:b/>
                            <w:bCs/>
                            <w:color w:val="FFFFFF" w:themeColor="background1"/>
                            <w:sz w:val="26"/>
                            <w:szCs w:val="26"/>
                          </w:rPr>
                          <w:tab/>
                        </w:r>
                        <w:proofErr w:type="spellStart"/>
                        <w:r w:rsidRPr="000714F8">
                          <w:rPr>
                            <w:b/>
                            <w:bCs/>
                            <w:color w:val="FFFFFF" w:themeColor="background1"/>
                            <w:sz w:val="26"/>
                            <w:szCs w:val="26"/>
                          </w:rPr>
                          <w:t>NJP</w:t>
                        </w:r>
                        <w:proofErr w:type="spellEnd"/>
                        <w:r w:rsidRPr="000714F8">
                          <w:rPr>
                            <w:b/>
                            <w:bCs/>
                            <w:color w:val="FFFFFF" w:themeColor="background1"/>
                            <w:sz w:val="26"/>
                            <w:szCs w:val="26"/>
                          </w:rPr>
                          <w:t xml:space="preserve"> VOLUME 3</w:t>
                        </w:r>
                        <w:r>
                          <w:rPr>
                            <w:b/>
                            <w:bCs/>
                            <w:color w:val="FFFFFF" w:themeColor="background1"/>
                            <w:sz w:val="26"/>
                            <w:szCs w:val="26"/>
                          </w:rPr>
                          <w:t>5</w:t>
                        </w:r>
                        <w:r w:rsidRPr="000714F8">
                          <w:rPr>
                            <w:b/>
                            <w:bCs/>
                            <w:color w:val="FFFFFF" w:themeColor="background1"/>
                            <w:sz w:val="26"/>
                            <w:szCs w:val="26"/>
                          </w:rPr>
                          <w:t>(</w:t>
                        </w:r>
                        <w:r w:rsidR="009D2E02">
                          <w:rPr>
                            <w:b/>
                            <w:bCs/>
                            <w:color w:val="FFFFFF" w:themeColor="background1"/>
                            <w:sz w:val="26"/>
                            <w:szCs w:val="26"/>
                          </w:rPr>
                          <w:t>4</w:t>
                        </w:r>
                        <w:r w:rsidRPr="000714F8">
                          <w:rPr>
                            <w:b/>
                            <w:bCs/>
                            <w:color w:val="FFFFFF" w:themeColor="background1"/>
                            <w:sz w:val="26"/>
                            <w:szCs w:val="26"/>
                          </w:rPr>
                          <w:t>)</w:t>
                        </w:r>
                        <w:r w:rsidRPr="000714F8">
                          <w:rPr>
                            <w:b/>
                            <w:bCs/>
                            <w:color w:val="FFFFFF" w:themeColor="background1"/>
                            <w:sz w:val="26"/>
                            <w:szCs w:val="26"/>
                          </w:rPr>
                          <w:tab/>
                        </w:r>
                        <w:r w:rsidRPr="000714F8">
                          <w:rPr>
                            <w:b/>
                            <w:bCs/>
                            <w:color w:val="FFFFFF" w:themeColor="background1"/>
                            <w:sz w:val="26"/>
                            <w:szCs w:val="26"/>
                          </w:rPr>
                          <w:tab/>
                        </w:r>
                        <w:r w:rsidRPr="000714F8">
                          <w:rPr>
                            <w:b/>
                            <w:bCs/>
                            <w:color w:val="FFFFFF" w:themeColor="background1"/>
                            <w:sz w:val="26"/>
                            <w:szCs w:val="26"/>
                          </w:rPr>
                          <w:tab/>
                        </w:r>
                        <w:r>
                          <w:rPr>
                            <w:b/>
                            <w:bCs/>
                            <w:color w:val="FFFFFF" w:themeColor="background1"/>
                            <w:sz w:val="26"/>
                            <w:szCs w:val="26"/>
                          </w:rPr>
                          <w:tab/>
                        </w:r>
                        <w:r>
                          <w:rPr>
                            <w:b/>
                            <w:bCs/>
                            <w:color w:val="FFFFFF" w:themeColor="background1"/>
                            <w:sz w:val="26"/>
                            <w:szCs w:val="26"/>
                          </w:rPr>
                          <w:tab/>
                          <w:t xml:space="preserve"> </w:t>
                        </w:r>
                        <w:r w:rsidRPr="000714F8">
                          <w:rPr>
                            <w:b/>
                            <w:bCs/>
                            <w:color w:val="FFFFFF" w:themeColor="background1"/>
                            <w:sz w:val="26"/>
                            <w:szCs w:val="26"/>
                          </w:rPr>
                          <w:t>njp.nipng</w:t>
                        </w:r>
                        <w:r>
                          <w:rPr>
                            <w:b/>
                            <w:bCs/>
                            <w:color w:val="FFFFFF" w:themeColor="background1"/>
                            <w:sz w:val="26"/>
                            <w:szCs w:val="26"/>
                          </w:rPr>
                          <w:t>r</w:t>
                        </w:r>
                        <w:r w:rsidRPr="000714F8">
                          <w:rPr>
                            <w:b/>
                            <w:bCs/>
                            <w:color w:val="FFFFFF" w:themeColor="background1"/>
                            <w:sz w:val="26"/>
                            <w:szCs w:val="26"/>
                          </w:rPr>
                          <w:t>.</w:t>
                        </w:r>
                        <w:r>
                          <w:rPr>
                            <w:b/>
                            <w:bCs/>
                            <w:color w:val="FFFFFF" w:themeColor="background1"/>
                            <w:sz w:val="26"/>
                            <w:szCs w:val="26"/>
                          </w:rPr>
                          <w:t>or</w:t>
                        </w:r>
                        <w:r w:rsidRPr="000714F8">
                          <w:rPr>
                            <w:b/>
                            <w:bCs/>
                            <w:color w:val="FFFFFF" w:themeColor="background1"/>
                            <w:sz w:val="26"/>
                            <w:szCs w:val="26"/>
                          </w:rPr>
                          <w:t>g</w:t>
                        </w:r>
                      </w:p>
                    </w:txbxContent>
                  </v:textbox>
                  <w10:wrap anchorx="page" anchory="page"/>
                </v:shape>
              </w:pict>
            </mc:Fallback>
          </mc:AlternateContent>
        </w:r>
        <w:r w:rsidRPr="0076523F">
          <w:rPr>
            <w:b/>
            <w:bCs/>
          </w:rPr>
          <w:fldChar w:fldCharType="begin"/>
        </w:r>
        <w:r w:rsidRPr="0076523F">
          <w:rPr>
            <w:b/>
            <w:bCs/>
          </w:rPr>
          <w:instrText xml:space="preserve"> PAGE  \* Arabic  \* MERGEFORMAT </w:instrText>
        </w:r>
        <w:r w:rsidRPr="0076523F">
          <w:rPr>
            <w:b/>
            <w:bCs/>
          </w:rPr>
          <w:fldChar w:fldCharType="separate"/>
        </w:r>
        <w:r w:rsidR="00997BDA">
          <w:rPr>
            <w:b/>
            <w:bCs/>
            <w:noProof/>
          </w:rPr>
          <w:t>1</w:t>
        </w:r>
        <w:r w:rsidRPr="0076523F">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36A3E" w14:textId="77777777" w:rsidR="002E638B" w:rsidRDefault="002E638B">
      <w:pPr>
        <w:spacing w:after="0" w:line="240" w:lineRule="auto"/>
      </w:pPr>
      <w:r>
        <w:separator/>
      </w:r>
    </w:p>
  </w:footnote>
  <w:footnote w:type="continuationSeparator" w:id="0">
    <w:p w14:paraId="169EE903" w14:textId="77777777" w:rsidR="002E638B" w:rsidRDefault="002E6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9FF2" w14:textId="4C125582" w:rsidR="00DB1589" w:rsidRPr="002A637C" w:rsidRDefault="00FE4003" w:rsidP="00BB3E29">
    <w:pPr>
      <w:pStyle w:val="Header"/>
      <w:rPr>
        <w:rFonts w:ascii="Times New Roman" w:eastAsia="Calibri" w:hAnsi="Times New Roman" w:cs="Times New Roman"/>
        <w:b/>
        <w:bCs/>
        <w:sz w:val="20"/>
        <w:szCs w:val="20"/>
      </w:rPr>
    </w:pPr>
    <w:r w:rsidRPr="00FE4003">
      <w:rPr>
        <w:rFonts w:ascii="Times New Roman" w:hAnsi="Times New Roman" w:cs="Times New Roman"/>
        <w:b/>
        <w:bCs/>
        <w:sz w:val="20"/>
        <w:szCs w:val="20"/>
      </w:rPr>
      <w:t>Synthesis of Polyvinylidene Fluoride-Graphene</w:t>
    </w:r>
    <w:r w:rsidR="00DB1589" w:rsidRPr="004111AF">
      <w:rPr>
        <w:rFonts w:ascii="Times New Roman" w:hAnsi="Times New Roman" w:cs="Times New Roman"/>
        <w:b/>
        <w:bCs/>
        <w:color w:val="000000" w:themeColor="text1"/>
        <w:sz w:val="20"/>
        <w:szCs w:val="20"/>
        <w:lang w:val="en-GB"/>
      </w:rPr>
      <w:t>…</w:t>
    </w:r>
    <w:r w:rsidR="00DB1589">
      <w:rPr>
        <w:rFonts w:ascii="Times New Roman" w:hAnsi="Times New Roman" w:cs="Times New Roman"/>
        <w:b/>
        <w:bCs/>
        <w:color w:val="000000" w:themeColor="text1"/>
        <w:sz w:val="20"/>
        <w:szCs w:val="20"/>
        <w:lang w:val="en-GB"/>
      </w:rPr>
      <w:tab/>
      <w:t xml:space="preserve"> </w:t>
    </w:r>
    <w:proofErr w:type="spellStart"/>
    <w:r w:rsidRPr="00FE4003">
      <w:rPr>
        <w:rFonts w:ascii="Times New Roman" w:eastAsia="Calibri" w:hAnsi="Times New Roman" w:cs="Times New Roman"/>
        <w:b/>
        <w:bCs/>
        <w:i/>
        <w:sz w:val="20"/>
        <w:szCs w:val="20"/>
      </w:rPr>
      <w:t>Abdulraheem</w:t>
    </w:r>
    <w:proofErr w:type="spellEnd"/>
    <w:r>
      <w:rPr>
        <w:rFonts w:ascii="Times New Roman" w:eastAsia="Calibri" w:hAnsi="Times New Roman" w:cs="Times New Roman"/>
        <w:b/>
        <w:bCs/>
        <w:i/>
        <w:sz w:val="20"/>
        <w:szCs w:val="20"/>
      </w:rPr>
      <w:t xml:space="preserve"> </w:t>
    </w:r>
    <w:r w:rsidR="00DB1589">
      <w:rPr>
        <w:rFonts w:ascii="Times New Roman" w:eastAsia="Calibri" w:hAnsi="Times New Roman" w:cs="Times New Roman"/>
        <w:b/>
        <w:bCs/>
        <w:sz w:val="20"/>
        <w:szCs w:val="20"/>
        <w:lang w:val="en-GB"/>
      </w:rPr>
      <w:t>et al.,</w:t>
    </w:r>
    <w:r w:rsidR="00DB1589" w:rsidRPr="004111AF">
      <w:rPr>
        <w:rFonts w:ascii="Times New Roman" w:hAnsi="Times New Roman" w:cs="Times New Roman"/>
        <w:i/>
        <w:iCs/>
        <w:color w:val="000000" w:themeColor="text1"/>
        <w:sz w:val="20"/>
        <w:szCs w:val="20"/>
        <w:lang w:val="en-GB"/>
      </w:rPr>
      <w:tab/>
    </w:r>
    <w:r w:rsidR="00DB1589" w:rsidRPr="004111AF">
      <w:rPr>
        <w:rFonts w:ascii="Times New Roman" w:hAnsi="Times New Roman" w:cs="Times New Roman"/>
        <w:b/>
        <w:bCs/>
        <w:color w:val="000000" w:themeColor="text1"/>
        <w:sz w:val="20"/>
        <w:szCs w:val="20"/>
        <w:lang w:val="en-GB"/>
      </w:rPr>
      <w:t>NJP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63997"/>
    <w:multiLevelType w:val="hybridMultilevel"/>
    <w:tmpl w:val="342017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736B8"/>
    <w:multiLevelType w:val="multilevel"/>
    <w:tmpl w:val="EE60A2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6D00EA"/>
    <w:multiLevelType w:val="hybridMultilevel"/>
    <w:tmpl w:val="7110EE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C70CB"/>
    <w:multiLevelType w:val="multilevel"/>
    <w:tmpl w:val="F3883828"/>
    <w:lvl w:ilvl="0">
      <w:start w:val="1"/>
      <w:numFmt w:val="lowerLetter"/>
      <w:lvlText w:val="(%1)"/>
      <w:lvlJc w:val="left"/>
      <w:pPr>
        <w:tabs>
          <w:tab w:val="num" w:pos="0"/>
        </w:tabs>
        <w:ind w:left="5728" w:hanging="360"/>
      </w:pPr>
    </w:lvl>
    <w:lvl w:ilvl="1">
      <w:start w:val="1"/>
      <w:numFmt w:val="lowerLetter"/>
      <w:lvlText w:val="%2."/>
      <w:lvlJc w:val="left"/>
      <w:pPr>
        <w:tabs>
          <w:tab w:val="num" w:pos="0"/>
        </w:tabs>
        <w:ind w:left="6448" w:hanging="360"/>
      </w:pPr>
    </w:lvl>
    <w:lvl w:ilvl="2">
      <w:start w:val="1"/>
      <w:numFmt w:val="lowerRoman"/>
      <w:lvlText w:val="%3."/>
      <w:lvlJc w:val="right"/>
      <w:pPr>
        <w:tabs>
          <w:tab w:val="num" w:pos="0"/>
        </w:tabs>
        <w:ind w:left="7168" w:hanging="180"/>
      </w:pPr>
    </w:lvl>
    <w:lvl w:ilvl="3">
      <w:start w:val="1"/>
      <w:numFmt w:val="decimal"/>
      <w:lvlText w:val="%4."/>
      <w:lvlJc w:val="left"/>
      <w:pPr>
        <w:tabs>
          <w:tab w:val="num" w:pos="0"/>
        </w:tabs>
        <w:ind w:left="7888" w:hanging="360"/>
      </w:pPr>
    </w:lvl>
    <w:lvl w:ilvl="4">
      <w:start w:val="1"/>
      <w:numFmt w:val="lowerLetter"/>
      <w:lvlText w:val="%5."/>
      <w:lvlJc w:val="left"/>
      <w:pPr>
        <w:tabs>
          <w:tab w:val="num" w:pos="0"/>
        </w:tabs>
        <w:ind w:left="8608" w:hanging="360"/>
      </w:pPr>
    </w:lvl>
    <w:lvl w:ilvl="5">
      <w:start w:val="1"/>
      <w:numFmt w:val="lowerRoman"/>
      <w:lvlText w:val="%6."/>
      <w:lvlJc w:val="right"/>
      <w:pPr>
        <w:tabs>
          <w:tab w:val="num" w:pos="0"/>
        </w:tabs>
        <w:ind w:left="9328" w:hanging="180"/>
      </w:pPr>
    </w:lvl>
    <w:lvl w:ilvl="6">
      <w:start w:val="1"/>
      <w:numFmt w:val="decimal"/>
      <w:lvlText w:val="%7."/>
      <w:lvlJc w:val="left"/>
      <w:pPr>
        <w:tabs>
          <w:tab w:val="num" w:pos="0"/>
        </w:tabs>
        <w:ind w:left="10048" w:hanging="360"/>
      </w:pPr>
    </w:lvl>
    <w:lvl w:ilvl="7">
      <w:start w:val="1"/>
      <w:numFmt w:val="lowerLetter"/>
      <w:lvlText w:val="%8."/>
      <w:lvlJc w:val="left"/>
      <w:pPr>
        <w:tabs>
          <w:tab w:val="num" w:pos="0"/>
        </w:tabs>
        <w:ind w:left="10768" w:hanging="360"/>
      </w:pPr>
    </w:lvl>
    <w:lvl w:ilvl="8">
      <w:start w:val="1"/>
      <w:numFmt w:val="lowerRoman"/>
      <w:lvlText w:val="%9."/>
      <w:lvlJc w:val="right"/>
      <w:pPr>
        <w:tabs>
          <w:tab w:val="num" w:pos="0"/>
        </w:tabs>
        <w:ind w:left="11488" w:hanging="180"/>
      </w:pPr>
    </w:lvl>
  </w:abstractNum>
  <w:abstractNum w:abstractNumId="4" w15:restartNumberingAfterBreak="0">
    <w:nsid w:val="1988306C"/>
    <w:multiLevelType w:val="hybridMultilevel"/>
    <w:tmpl w:val="A14A0FA8"/>
    <w:lvl w:ilvl="0" w:tplc="52A61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D2735"/>
    <w:multiLevelType w:val="multilevel"/>
    <w:tmpl w:val="B9AC83F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4C7344"/>
    <w:multiLevelType w:val="multilevel"/>
    <w:tmpl w:val="9892AE74"/>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10A38D4"/>
    <w:multiLevelType w:val="multilevel"/>
    <w:tmpl w:val="DC9AC428"/>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3522AAD"/>
    <w:multiLevelType w:val="multilevel"/>
    <w:tmpl w:val="B5F4D362"/>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6519F6"/>
    <w:multiLevelType w:val="hybridMultilevel"/>
    <w:tmpl w:val="5C0233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8014B4"/>
    <w:multiLevelType w:val="multilevel"/>
    <w:tmpl w:val="E7AC4E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9929D0"/>
    <w:multiLevelType w:val="multilevel"/>
    <w:tmpl w:val="9F58909C"/>
    <w:lvl w:ilvl="0">
      <w:start w:val="2"/>
      <w:numFmt w:val="decimal"/>
      <w:lvlText w:val="%1"/>
      <w:lvlJc w:val="left"/>
      <w:pPr>
        <w:ind w:left="360" w:hanging="360"/>
      </w:pPr>
      <w:rPr>
        <w:rFonts w:hint="default"/>
        <w:b/>
      </w:rPr>
    </w:lvl>
    <w:lvl w:ilvl="1">
      <w:start w:val="2"/>
      <w:numFmt w:val="decimal"/>
      <w:lvlText w:val="%1.%2"/>
      <w:lvlJc w:val="left"/>
      <w:pPr>
        <w:ind w:left="1170" w:hanging="360"/>
      </w:pPr>
      <w:rPr>
        <w:rFonts w:hint="default"/>
        <w:b/>
      </w:rPr>
    </w:lvl>
    <w:lvl w:ilvl="2">
      <w:start w:val="1"/>
      <w:numFmt w:val="decimal"/>
      <w:lvlText w:val="%1.%2.%3"/>
      <w:lvlJc w:val="left"/>
      <w:pPr>
        <w:ind w:left="2340" w:hanging="720"/>
      </w:pPr>
      <w:rPr>
        <w:rFonts w:hint="default"/>
        <w:b/>
      </w:rPr>
    </w:lvl>
    <w:lvl w:ilvl="3">
      <w:start w:val="1"/>
      <w:numFmt w:val="decimal"/>
      <w:lvlText w:val="%1.%2.%3.%4"/>
      <w:lvlJc w:val="left"/>
      <w:pPr>
        <w:ind w:left="315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130" w:hanging="1080"/>
      </w:pPr>
      <w:rPr>
        <w:rFonts w:hint="default"/>
        <w:b/>
      </w:rPr>
    </w:lvl>
    <w:lvl w:ilvl="6">
      <w:start w:val="1"/>
      <w:numFmt w:val="decimal"/>
      <w:lvlText w:val="%1.%2.%3.%4.%5.%6.%7"/>
      <w:lvlJc w:val="left"/>
      <w:pPr>
        <w:ind w:left="6300" w:hanging="1440"/>
      </w:pPr>
      <w:rPr>
        <w:rFonts w:hint="default"/>
        <w:b/>
      </w:rPr>
    </w:lvl>
    <w:lvl w:ilvl="7">
      <w:start w:val="1"/>
      <w:numFmt w:val="decimal"/>
      <w:lvlText w:val="%1.%2.%3.%4.%5.%6.%7.%8"/>
      <w:lvlJc w:val="left"/>
      <w:pPr>
        <w:ind w:left="7110" w:hanging="1440"/>
      </w:pPr>
      <w:rPr>
        <w:rFonts w:hint="default"/>
        <w:b/>
      </w:rPr>
    </w:lvl>
    <w:lvl w:ilvl="8">
      <w:start w:val="1"/>
      <w:numFmt w:val="decimal"/>
      <w:lvlText w:val="%1.%2.%3.%4.%5.%6.%7.%8.%9"/>
      <w:lvlJc w:val="left"/>
      <w:pPr>
        <w:ind w:left="8280" w:hanging="1800"/>
      </w:pPr>
      <w:rPr>
        <w:rFonts w:hint="default"/>
        <w:b/>
      </w:rPr>
    </w:lvl>
  </w:abstractNum>
  <w:abstractNum w:abstractNumId="12" w15:restartNumberingAfterBreak="0">
    <w:nsid w:val="29CA7492"/>
    <w:multiLevelType w:val="multilevel"/>
    <w:tmpl w:val="B9CE99D2"/>
    <w:lvl w:ilvl="0">
      <w:start w:val="2"/>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3" w15:restartNumberingAfterBreak="0">
    <w:nsid w:val="2AD43914"/>
    <w:multiLevelType w:val="multilevel"/>
    <w:tmpl w:val="D05272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B744176"/>
    <w:multiLevelType w:val="multilevel"/>
    <w:tmpl w:val="3DAEC8A6"/>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5760" w:hanging="2880"/>
      </w:pPr>
      <w:rPr>
        <w:rFonts w:hint="default"/>
      </w:rPr>
    </w:lvl>
  </w:abstractNum>
  <w:abstractNum w:abstractNumId="15" w15:restartNumberingAfterBreak="0">
    <w:nsid w:val="336A319B"/>
    <w:multiLevelType w:val="multilevel"/>
    <w:tmpl w:val="744A968C"/>
    <w:lvl w:ilvl="0">
      <w:start w:val="4"/>
      <w:numFmt w:val="decimal"/>
      <w:lvlText w:val="%1:"/>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36004A43"/>
    <w:multiLevelType w:val="hybridMultilevel"/>
    <w:tmpl w:val="6032BE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731FF0"/>
    <w:multiLevelType w:val="multilevel"/>
    <w:tmpl w:val="F144774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836806"/>
    <w:multiLevelType w:val="multilevel"/>
    <w:tmpl w:val="EEF8558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896A02"/>
    <w:multiLevelType w:val="multilevel"/>
    <w:tmpl w:val="273A3CDA"/>
    <w:lvl w:ilvl="0">
      <w:start w:val="1"/>
      <w:numFmt w:val="decimal"/>
      <w:lvlText w:val="%1."/>
      <w:lvlJc w:val="left"/>
      <w:pPr>
        <w:ind w:left="81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40C1931"/>
    <w:multiLevelType w:val="hybridMultilevel"/>
    <w:tmpl w:val="5A56FC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82801"/>
    <w:multiLevelType w:val="hybridMultilevel"/>
    <w:tmpl w:val="ED3EF6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D17DAD"/>
    <w:multiLevelType w:val="multilevel"/>
    <w:tmpl w:val="3F6EB174"/>
    <w:lvl w:ilvl="0">
      <w:start w:val="2"/>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3" w15:restartNumberingAfterBreak="0">
    <w:nsid w:val="5AF81CFA"/>
    <w:multiLevelType w:val="multilevel"/>
    <w:tmpl w:val="D034D024"/>
    <w:lvl w:ilvl="0">
      <w:start w:val="2"/>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5D6F3C65"/>
    <w:multiLevelType w:val="multilevel"/>
    <w:tmpl w:val="7B7CCF3A"/>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DF67F3D"/>
    <w:multiLevelType w:val="hybridMultilevel"/>
    <w:tmpl w:val="BFFCD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E23BBB"/>
    <w:multiLevelType w:val="hybridMultilevel"/>
    <w:tmpl w:val="25AA72BE"/>
    <w:lvl w:ilvl="0" w:tplc="307439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80488F"/>
    <w:multiLevelType w:val="multilevel"/>
    <w:tmpl w:val="D1A66540"/>
    <w:lvl w:ilvl="0">
      <w:start w:val="2"/>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8" w15:restartNumberingAfterBreak="0">
    <w:nsid w:val="62372256"/>
    <w:multiLevelType w:val="hybridMultilevel"/>
    <w:tmpl w:val="7D2C9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2C363F"/>
    <w:multiLevelType w:val="multilevel"/>
    <w:tmpl w:val="7A0A2D80"/>
    <w:lvl w:ilvl="0">
      <w:start w:val="1"/>
      <w:numFmt w:val="lowerLetter"/>
      <w:lvlText w:val="(%1)"/>
      <w:lvlJc w:val="left"/>
      <w:pPr>
        <w:tabs>
          <w:tab w:val="num" w:pos="0"/>
        </w:tabs>
        <w:ind w:left="7177" w:hanging="2355"/>
      </w:pPr>
    </w:lvl>
    <w:lvl w:ilvl="1">
      <w:start w:val="1"/>
      <w:numFmt w:val="lowerLetter"/>
      <w:lvlText w:val="%2."/>
      <w:lvlJc w:val="left"/>
      <w:pPr>
        <w:tabs>
          <w:tab w:val="num" w:pos="0"/>
        </w:tabs>
        <w:ind w:left="5902" w:hanging="360"/>
      </w:pPr>
    </w:lvl>
    <w:lvl w:ilvl="2">
      <w:start w:val="1"/>
      <w:numFmt w:val="lowerRoman"/>
      <w:lvlText w:val="%3."/>
      <w:lvlJc w:val="right"/>
      <w:pPr>
        <w:tabs>
          <w:tab w:val="num" w:pos="0"/>
        </w:tabs>
        <w:ind w:left="6622" w:hanging="180"/>
      </w:pPr>
    </w:lvl>
    <w:lvl w:ilvl="3">
      <w:start w:val="1"/>
      <w:numFmt w:val="decimal"/>
      <w:lvlText w:val="%4."/>
      <w:lvlJc w:val="left"/>
      <w:pPr>
        <w:tabs>
          <w:tab w:val="num" w:pos="0"/>
        </w:tabs>
        <w:ind w:left="7342" w:hanging="360"/>
      </w:pPr>
    </w:lvl>
    <w:lvl w:ilvl="4">
      <w:start w:val="1"/>
      <w:numFmt w:val="lowerLetter"/>
      <w:lvlText w:val="%5."/>
      <w:lvlJc w:val="left"/>
      <w:pPr>
        <w:tabs>
          <w:tab w:val="num" w:pos="0"/>
        </w:tabs>
        <w:ind w:left="8062" w:hanging="360"/>
      </w:pPr>
    </w:lvl>
    <w:lvl w:ilvl="5">
      <w:start w:val="1"/>
      <w:numFmt w:val="lowerRoman"/>
      <w:lvlText w:val="%6."/>
      <w:lvlJc w:val="right"/>
      <w:pPr>
        <w:tabs>
          <w:tab w:val="num" w:pos="0"/>
        </w:tabs>
        <w:ind w:left="8782" w:hanging="180"/>
      </w:pPr>
    </w:lvl>
    <w:lvl w:ilvl="6">
      <w:start w:val="1"/>
      <w:numFmt w:val="decimal"/>
      <w:lvlText w:val="%7."/>
      <w:lvlJc w:val="left"/>
      <w:pPr>
        <w:tabs>
          <w:tab w:val="num" w:pos="0"/>
        </w:tabs>
        <w:ind w:left="9502" w:hanging="360"/>
      </w:pPr>
    </w:lvl>
    <w:lvl w:ilvl="7">
      <w:start w:val="1"/>
      <w:numFmt w:val="lowerLetter"/>
      <w:lvlText w:val="%8."/>
      <w:lvlJc w:val="left"/>
      <w:pPr>
        <w:tabs>
          <w:tab w:val="num" w:pos="0"/>
        </w:tabs>
        <w:ind w:left="10222" w:hanging="360"/>
      </w:pPr>
    </w:lvl>
    <w:lvl w:ilvl="8">
      <w:start w:val="1"/>
      <w:numFmt w:val="lowerRoman"/>
      <w:lvlText w:val="%9."/>
      <w:lvlJc w:val="right"/>
      <w:pPr>
        <w:tabs>
          <w:tab w:val="num" w:pos="0"/>
        </w:tabs>
        <w:ind w:left="10942" w:hanging="180"/>
      </w:pPr>
    </w:lvl>
  </w:abstractNum>
  <w:abstractNum w:abstractNumId="30" w15:restartNumberingAfterBreak="0">
    <w:nsid w:val="68863172"/>
    <w:multiLevelType w:val="multilevel"/>
    <w:tmpl w:val="5E26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07525A"/>
    <w:multiLevelType w:val="hybridMultilevel"/>
    <w:tmpl w:val="F93AE1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891C00"/>
    <w:multiLevelType w:val="multilevel"/>
    <w:tmpl w:val="E1A625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82A47"/>
    <w:multiLevelType w:val="multilevel"/>
    <w:tmpl w:val="40FA1D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4292CBB"/>
    <w:multiLevelType w:val="hybridMultilevel"/>
    <w:tmpl w:val="B666ED5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912C09"/>
    <w:multiLevelType w:val="multilevel"/>
    <w:tmpl w:val="020A7986"/>
    <w:lvl w:ilvl="0">
      <w:start w:val="1"/>
      <w:numFmt w:val="lowerLetter"/>
      <w:lvlText w:val="(%1)"/>
      <w:lvlJc w:val="left"/>
      <w:pPr>
        <w:tabs>
          <w:tab w:val="num" w:pos="0"/>
        </w:tabs>
        <w:ind w:left="2190" w:hanging="360"/>
      </w:pPr>
    </w:lvl>
    <w:lvl w:ilvl="1">
      <w:start w:val="1"/>
      <w:numFmt w:val="lowerLetter"/>
      <w:lvlText w:val="%2."/>
      <w:lvlJc w:val="left"/>
      <w:pPr>
        <w:tabs>
          <w:tab w:val="num" w:pos="0"/>
        </w:tabs>
        <w:ind w:left="2910" w:hanging="360"/>
      </w:pPr>
    </w:lvl>
    <w:lvl w:ilvl="2">
      <w:start w:val="1"/>
      <w:numFmt w:val="lowerRoman"/>
      <w:lvlText w:val="%3."/>
      <w:lvlJc w:val="right"/>
      <w:pPr>
        <w:tabs>
          <w:tab w:val="num" w:pos="0"/>
        </w:tabs>
        <w:ind w:left="3630" w:hanging="180"/>
      </w:pPr>
    </w:lvl>
    <w:lvl w:ilvl="3">
      <w:start w:val="1"/>
      <w:numFmt w:val="decimal"/>
      <w:lvlText w:val="%4."/>
      <w:lvlJc w:val="left"/>
      <w:pPr>
        <w:tabs>
          <w:tab w:val="num" w:pos="0"/>
        </w:tabs>
        <w:ind w:left="4350" w:hanging="360"/>
      </w:pPr>
    </w:lvl>
    <w:lvl w:ilvl="4">
      <w:start w:val="1"/>
      <w:numFmt w:val="lowerLetter"/>
      <w:lvlText w:val="%5."/>
      <w:lvlJc w:val="left"/>
      <w:pPr>
        <w:tabs>
          <w:tab w:val="num" w:pos="0"/>
        </w:tabs>
        <w:ind w:left="5070" w:hanging="360"/>
      </w:pPr>
    </w:lvl>
    <w:lvl w:ilvl="5">
      <w:start w:val="1"/>
      <w:numFmt w:val="lowerRoman"/>
      <w:lvlText w:val="%6."/>
      <w:lvlJc w:val="right"/>
      <w:pPr>
        <w:tabs>
          <w:tab w:val="num" w:pos="0"/>
        </w:tabs>
        <w:ind w:left="5790" w:hanging="180"/>
      </w:pPr>
    </w:lvl>
    <w:lvl w:ilvl="6">
      <w:start w:val="1"/>
      <w:numFmt w:val="decimal"/>
      <w:lvlText w:val="%7."/>
      <w:lvlJc w:val="left"/>
      <w:pPr>
        <w:tabs>
          <w:tab w:val="num" w:pos="0"/>
        </w:tabs>
        <w:ind w:left="6510" w:hanging="360"/>
      </w:pPr>
    </w:lvl>
    <w:lvl w:ilvl="7">
      <w:start w:val="1"/>
      <w:numFmt w:val="lowerLetter"/>
      <w:lvlText w:val="%8."/>
      <w:lvlJc w:val="left"/>
      <w:pPr>
        <w:tabs>
          <w:tab w:val="num" w:pos="0"/>
        </w:tabs>
        <w:ind w:left="7230" w:hanging="360"/>
      </w:pPr>
    </w:lvl>
    <w:lvl w:ilvl="8">
      <w:start w:val="1"/>
      <w:numFmt w:val="lowerRoman"/>
      <w:lvlText w:val="%9."/>
      <w:lvlJc w:val="right"/>
      <w:pPr>
        <w:tabs>
          <w:tab w:val="num" w:pos="0"/>
        </w:tabs>
        <w:ind w:left="7950" w:hanging="180"/>
      </w:pPr>
    </w:lvl>
  </w:abstractNum>
  <w:num w:numId="1">
    <w:abstractNumId w:val="30"/>
  </w:num>
  <w:num w:numId="2">
    <w:abstractNumId w:val="21"/>
  </w:num>
  <w:num w:numId="3">
    <w:abstractNumId w:val="31"/>
  </w:num>
  <w:num w:numId="4">
    <w:abstractNumId w:val="28"/>
  </w:num>
  <w:num w:numId="5">
    <w:abstractNumId w:val="25"/>
  </w:num>
  <w:num w:numId="6">
    <w:abstractNumId w:val="10"/>
  </w:num>
  <w:num w:numId="7">
    <w:abstractNumId w:val="32"/>
  </w:num>
  <w:num w:numId="8">
    <w:abstractNumId w:val="14"/>
  </w:num>
  <w:num w:numId="9">
    <w:abstractNumId w:val="1"/>
  </w:num>
  <w:num w:numId="10">
    <w:abstractNumId w:val="13"/>
  </w:num>
  <w:num w:numId="11">
    <w:abstractNumId w:val="33"/>
  </w:num>
  <w:num w:numId="12">
    <w:abstractNumId w:val="6"/>
  </w:num>
  <w:num w:numId="13">
    <w:abstractNumId w:val="7"/>
  </w:num>
  <w:num w:numId="14">
    <w:abstractNumId w:val="24"/>
  </w:num>
  <w:num w:numId="15">
    <w:abstractNumId w:val="15"/>
  </w:num>
  <w:num w:numId="16">
    <w:abstractNumId w:val="3"/>
  </w:num>
  <w:num w:numId="17">
    <w:abstractNumId w:val="29"/>
  </w:num>
  <w:num w:numId="18">
    <w:abstractNumId w:val="35"/>
  </w:num>
  <w:num w:numId="19">
    <w:abstractNumId w:val="20"/>
  </w:num>
  <w:num w:numId="20">
    <w:abstractNumId w:val="16"/>
  </w:num>
  <w:num w:numId="21">
    <w:abstractNumId w:val="2"/>
  </w:num>
  <w:num w:numId="22">
    <w:abstractNumId w:val="9"/>
  </w:num>
  <w:num w:numId="23">
    <w:abstractNumId w:val="4"/>
  </w:num>
  <w:num w:numId="24">
    <w:abstractNumId w:val="19"/>
  </w:num>
  <w:num w:numId="25">
    <w:abstractNumId w:val="18"/>
  </w:num>
  <w:num w:numId="26">
    <w:abstractNumId w:val="11"/>
  </w:num>
  <w:num w:numId="27">
    <w:abstractNumId w:val="5"/>
  </w:num>
  <w:num w:numId="28">
    <w:abstractNumId w:val="23"/>
  </w:num>
  <w:num w:numId="29">
    <w:abstractNumId w:val="17"/>
  </w:num>
  <w:num w:numId="30">
    <w:abstractNumId w:val="26"/>
  </w:num>
  <w:num w:numId="31">
    <w:abstractNumId w:val="22"/>
  </w:num>
  <w:num w:numId="32">
    <w:abstractNumId w:val="12"/>
  </w:num>
  <w:num w:numId="33">
    <w:abstractNumId w:val="27"/>
  </w:num>
  <w:num w:numId="34">
    <w:abstractNumId w:val="8"/>
  </w:num>
  <w:num w:numId="35">
    <w:abstractNumId w:val="34"/>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KyNDC1tDAyNjGwtDRS0lEKTi0uzszPAykwqQUA0zMn4SwAAAA="/>
  </w:docVars>
  <w:rsids>
    <w:rsidRoot w:val="003A1F33"/>
    <w:rsid w:val="0001390C"/>
    <w:rsid w:val="000419C0"/>
    <w:rsid w:val="00045AA4"/>
    <w:rsid w:val="00053F28"/>
    <w:rsid w:val="000B2574"/>
    <w:rsid w:val="000E7899"/>
    <w:rsid w:val="001025A4"/>
    <w:rsid w:val="0013792C"/>
    <w:rsid w:val="00167E8C"/>
    <w:rsid w:val="001B264A"/>
    <w:rsid w:val="001C0D8E"/>
    <w:rsid w:val="001C35C1"/>
    <w:rsid w:val="001E09E3"/>
    <w:rsid w:val="0020544D"/>
    <w:rsid w:val="002268A1"/>
    <w:rsid w:val="00234A6D"/>
    <w:rsid w:val="00270886"/>
    <w:rsid w:val="002708EF"/>
    <w:rsid w:val="002A637C"/>
    <w:rsid w:val="002B0236"/>
    <w:rsid w:val="002E638B"/>
    <w:rsid w:val="003136B3"/>
    <w:rsid w:val="00326604"/>
    <w:rsid w:val="00326A82"/>
    <w:rsid w:val="00327363"/>
    <w:rsid w:val="003543F0"/>
    <w:rsid w:val="00381320"/>
    <w:rsid w:val="00383110"/>
    <w:rsid w:val="003A1F33"/>
    <w:rsid w:val="003D3C85"/>
    <w:rsid w:val="00472411"/>
    <w:rsid w:val="00485675"/>
    <w:rsid w:val="004B7053"/>
    <w:rsid w:val="00504A69"/>
    <w:rsid w:val="00521905"/>
    <w:rsid w:val="005316F1"/>
    <w:rsid w:val="00564118"/>
    <w:rsid w:val="005D65A1"/>
    <w:rsid w:val="00610180"/>
    <w:rsid w:val="00610DC4"/>
    <w:rsid w:val="00616036"/>
    <w:rsid w:val="00617390"/>
    <w:rsid w:val="006D4C24"/>
    <w:rsid w:val="006F7B13"/>
    <w:rsid w:val="00727B57"/>
    <w:rsid w:val="007752D4"/>
    <w:rsid w:val="00785A1A"/>
    <w:rsid w:val="007A386F"/>
    <w:rsid w:val="007B7DF0"/>
    <w:rsid w:val="007C51F5"/>
    <w:rsid w:val="00804F3C"/>
    <w:rsid w:val="0082247B"/>
    <w:rsid w:val="008636B0"/>
    <w:rsid w:val="00892AB1"/>
    <w:rsid w:val="00893168"/>
    <w:rsid w:val="00893CEF"/>
    <w:rsid w:val="008B5396"/>
    <w:rsid w:val="008C3C15"/>
    <w:rsid w:val="008F6503"/>
    <w:rsid w:val="008F683F"/>
    <w:rsid w:val="00915732"/>
    <w:rsid w:val="0093588F"/>
    <w:rsid w:val="00966B0C"/>
    <w:rsid w:val="009834F1"/>
    <w:rsid w:val="00997BDA"/>
    <w:rsid w:val="009D2E02"/>
    <w:rsid w:val="009F1729"/>
    <w:rsid w:val="009F5EBF"/>
    <w:rsid w:val="00A1016E"/>
    <w:rsid w:val="00A11B14"/>
    <w:rsid w:val="00A34713"/>
    <w:rsid w:val="00A34A6C"/>
    <w:rsid w:val="00A47750"/>
    <w:rsid w:val="00A51A6D"/>
    <w:rsid w:val="00A827AE"/>
    <w:rsid w:val="00A83868"/>
    <w:rsid w:val="00AA2119"/>
    <w:rsid w:val="00AA6877"/>
    <w:rsid w:val="00AC5730"/>
    <w:rsid w:val="00AE086C"/>
    <w:rsid w:val="00B0571B"/>
    <w:rsid w:val="00B21A48"/>
    <w:rsid w:val="00B76665"/>
    <w:rsid w:val="00B77BC3"/>
    <w:rsid w:val="00B84ED6"/>
    <w:rsid w:val="00B92EBB"/>
    <w:rsid w:val="00BB3E29"/>
    <w:rsid w:val="00BD4BFB"/>
    <w:rsid w:val="00C632DA"/>
    <w:rsid w:val="00C90D74"/>
    <w:rsid w:val="00CB3D54"/>
    <w:rsid w:val="00CC107D"/>
    <w:rsid w:val="00CC7515"/>
    <w:rsid w:val="00CE0C7D"/>
    <w:rsid w:val="00CE5045"/>
    <w:rsid w:val="00CF0843"/>
    <w:rsid w:val="00CF6C9A"/>
    <w:rsid w:val="00D03AD5"/>
    <w:rsid w:val="00D23DAE"/>
    <w:rsid w:val="00D3122C"/>
    <w:rsid w:val="00D80277"/>
    <w:rsid w:val="00D844BC"/>
    <w:rsid w:val="00DB1589"/>
    <w:rsid w:val="00DE1017"/>
    <w:rsid w:val="00DF309A"/>
    <w:rsid w:val="00DF7DC8"/>
    <w:rsid w:val="00E06702"/>
    <w:rsid w:val="00E25799"/>
    <w:rsid w:val="00E30060"/>
    <w:rsid w:val="00E57A84"/>
    <w:rsid w:val="00E91AC5"/>
    <w:rsid w:val="00EA7076"/>
    <w:rsid w:val="00EB1E8C"/>
    <w:rsid w:val="00EB34FE"/>
    <w:rsid w:val="00EE33D2"/>
    <w:rsid w:val="00EF4B9B"/>
    <w:rsid w:val="00EF4FA6"/>
    <w:rsid w:val="00F211EE"/>
    <w:rsid w:val="00F92A4F"/>
    <w:rsid w:val="00F931EF"/>
    <w:rsid w:val="00FC0A28"/>
    <w:rsid w:val="00FE40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9FA70"/>
  <w15:chartTrackingRefBased/>
  <w15:docId w15:val="{195901A1-00F8-4F38-A230-1768D3AD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F33"/>
  </w:style>
  <w:style w:type="paragraph" w:styleId="Heading1">
    <w:name w:val="heading 1"/>
    <w:basedOn w:val="Normal"/>
    <w:next w:val="Normal"/>
    <w:link w:val="Heading1Char"/>
    <w:uiPriority w:val="9"/>
    <w:qFormat/>
    <w:rsid w:val="003A1F33"/>
    <w:pPr>
      <w:keepNext/>
      <w:keepLines/>
      <w:spacing w:before="360" w:after="80"/>
      <w:outlineLvl w:val="0"/>
    </w:pPr>
    <w:rPr>
      <w:rFonts w:asciiTheme="majorHAnsi" w:eastAsiaTheme="majorEastAsia" w:hAnsiTheme="majorHAnsi" w:cstheme="majorBidi"/>
      <w:color w:val="2F5496" w:themeColor="accent1" w:themeShade="BF"/>
      <w:sz w:val="40"/>
      <w:szCs w:val="40"/>
      <w:lang w:val="en-GB"/>
    </w:rPr>
  </w:style>
  <w:style w:type="paragraph" w:styleId="Heading2">
    <w:name w:val="heading 2"/>
    <w:basedOn w:val="Normal"/>
    <w:next w:val="Normal"/>
    <w:link w:val="Heading2Char"/>
    <w:uiPriority w:val="9"/>
    <w:unhideWhenUsed/>
    <w:qFormat/>
    <w:rsid w:val="003A1F33"/>
    <w:pPr>
      <w:keepNext/>
      <w:keepLines/>
      <w:spacing w:before="160" w:after="80"/>
      <w:outlineLvl w:val="1"/>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unhideWhenUsed/>
    <w:qFormat/>
    <w:rsid w:val="003A1F33"/>
    <w:pPr>
      <w:keepNext/>
      <w:keepLines/>
      <w:spacing w:before="160" w:after="80"/>
      <w:outlineLvl w:val="2"/>
    </w:pPr>
    <w:rPr>
      <w:rFonts w:eastAsiaTheme="majorEastAsia" w:cstheme="majorBidi"/>
      <w:color w:val="2F5496" w:themeColor="accent1" w:themeShade="BF"/>
      <w:sz w:val="28"/>
      <w:szCs w:val="28"/>
      <w:lang w:val="en-GB"/>
    </w:rPr>
  </w:style>
  <w:style w:type="paragraph" w:styleId="Heading4">
    <w:name w:val="heading 4"/>
    <w:basedOn w:val="Normal"/>
    <w:next w:val="Normal"/>
    <w:link w:val="Heading4Char"/>
    <w:uiPriority w:val="9"/>
    <w:semiHidden/>
    <w:unhideWhenUsed/>
    <w:qFormat/>
    <w:rsid w:val="003A1F33"/>
    <w:pPr>
      <w:keepNext/>
      <w:keepLines/>
      <w:spacing w:before="80" w:after="40"/>
      <w:outlineLvl w:val="3"/>
    </w:pPr>
    <w:rPr>
      <w:rFonts w:eastAsiaTheme="majorEastAsia"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3A1F33"/>
    <w:pPr>
      <w:keepNext/>
      <w:keepLines/>
      <w:spacing w:before="80" w:after="40"/>
      <w:outlineLvl w:val="4"/>
    </w:pPr>
    <w:rPr>
      <w:rFonts w:eastAsiaTheme="majorEastAsia"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3A1F33"/>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3A1F33"/>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3A1F33"/>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3A1F33"/>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A1F33"/>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qFormat/>
    <w:rsid w:val="003A1F33"/>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3A1F33"/>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3A1F33"/>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3A1F33"/>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3A1F3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A1F3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A1F3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A1F3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A1F33"/>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qFormat/>
    <w:rsid w:val="003A1F3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A1F33"/>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3A1F3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A1F33"/>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3A1F33"/>
    <w:rPr>
      <w:i/>
      <w:iCs/>
      <w:color w:val="404040" w:themeColor="text1" w:themeTint="BF"/>
      <w:lang w:val="en-GB"/>
    </w:rPr>
  </w:style>
  <w:style w:type="paragraph" w:styleId="ListParagraph">
    <w:name w:val="List Paragraph"/>
    <w:basedOn w:val="Normal"/>
    <w:uiPriority w:val="34"/>
    <w:qFormat/>
    <w:rsid w:val="003A1F33"/>
    <w:pPr>
      <w:ind w:left="720"/>
      <w:contextualSpacing/>
    </w:pPr>
    <w:rPr>
      <w:lang w:val="en-GB"/>
    </w:rPr>
  </w:style>
  <w:style w:type="character" w:styleId="IntenseEmphasis">
    <w:name w:val="Intense Emphasis"/>
    <w:basedOn w:val="DefaultParagraphFont"/>
    <w:uiPriority w:val="21"/>
    <w:qFormat/>
    <w:rsid w:val="003A1F33"/>
    <w:rPr>
      <w:i/>
      <w:iCs/>
      <w:color w:val="2F5496" w:themeColor="accent1" w:themeShade="BF"/>
    </w:rPr>
  </w:style>
  <w:style w:type="paragraph" w:styleId="IntenseQuote">
    <w:name w:val="Intense Quote"/>
    <w:basedOn w:val="Normal"/>
    <w:next w:val="Normal"/>
    <w:link w:val="IntenseQuoteChar"/>
    <w:uiPriority w:val="30"/>
    <w:qFormat/>
    <w:rsid w:val="003A1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GB"/>
    </w:rPr>
  </w:style>
  <w:style w:type="character" w:customStyle="1" w:styleId="IntenseQuoteChar">
    <w:name w:val="Intense Quote Char"/>
    <w:basedOn w:val="DefaultParagraphFont"/>
    <w:link w:val="IntenseQuote"/>
    <w:uiPriority w:val="30"/>
    <w:rsid w:val="003A1F33"/>
    <w:rPr>
      <w:i/>
      <w:iCs/>
      <w:color w:val="2F5496" w:themeColor="accent1" w:themeShade="BF"/>
      <w:lang w:val="en-GB"/>
    </w:rPr>
  </w:style>
  <w:style w:type="character" w:styleId="IntenseReference">
    <w:name w:val="Intense Reference"/>
    <w:basedOn w:val="DefaultParagraphFont"/>
    <w:uiPriority w:val="32"/>
    <w:qFormat/>
    <w:rsid w:val="003A1F33"/>
    <w:rPr>
      <w:b/>
      <w:bCs/>
      <w:smallCaps/>
      <w:color w:val="2F5496" w:themeColor="accent1" w:themeShade="BF"/>
      <w:spacing w:val="5"/>
    </w:rPr>
  </w:style>
  <w:style w:type="character" w:styleId="Hyperlink">
    <w:name w:val="Hyperlink"/>
    <w:basedOn w:val="DefaultParagraphFont"/>
    <w:uiPriority w:val="99"/>
    <w:unhideWhenUsed/>
    <w:qFormat/>
    <w:rsid w:val="003A1F33"/>
    <w:rPr>
      <w:color w:val="0563C1" w:themeColor="hyperlink"/>
      <w:u w:val="single"/>
    </w:rPr>
  </w:style>
  <w:style w:type="paragraph" w:styleId="Header">
    <w:name w:val="header"/>
    <w:basedOn w:val="Normal"/>
    <w:link w:val="HeaderChar"/>
    <w:uiPriority w:val="99"/>
    <w:unhideWhenUsed/>
    <w:qFormat/>
    <w:rsid w:val="003A1F33"/>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3A1F33"/>
  </w:style>
  <w:style w:type="paragraph" w:styleId="Footer">
    <w:name w:val="footer"/>
    <w:basedOn w:val="Normal"/>
    <w:link w:val="FooterChar"/>
    <w:uiPriority w:val="99"/>
    <w:unhideWhenUsed/>
    <w:qFormat/>
    <w:rsid w:val="003A1F33"/>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3A1F33"/>
  </w:style>
  <w:style w:type="table" w:styleId="TableGrid">
    <w:name w:val="Table Grid"/>
    <w:basedOn w:val="TableNormal"/>
    <w:uiPriority w:val="39"/>
    <w:qFormat/>
    <w:rsid w:val="003A1F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E25799"/>
    <w:rPr>
      <w:color w:val="605E5C"/>
      <w:shd w:val="clear" w:color="auto" w:fill="E1DFDD"/>
    </w:rPr>
  </w:style>
  <w:style w:type="table" w:customStyle="1" w:styleId="PlainTable21">
    <w:name w:val="Plain Table 21"/>
    <w:basedOn w:val="TableNormal"/>
    <w:uiPriority w:val="42"/>
    <w:qFormat/>
    <w:rsid w:val="00E25799"/>
    <w:pPr>
      <w:spacing w:after="0" w:line="240" w:lineRule="auto"/>
    </w:pPr>
    <w:rPr>
      <w:rFonts w:ascii="Calibri" w:eastAsia="Calibri" w:hAnsi="Calibri" w:cs="SimSun"/>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E25799"/>
    <w:pPr>
      <w:spacing w:after="0" w:line="240" w:lineRule="auto"/>
    </w:pPr>
    <w:rPr>
      <w:rFonts w:ascii="Calibri" w:eastAsia="Calibri" w:hAnsi="Calibri" w:cs="Times New Roman"/>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ranslation-word">
    <w:name w:val="translation-word"/>
    <w:basedOn w:val="DefaultParagraphFont"/>
    <w:rsid w:val="0020544D"/>
  </w:style>
  <w:style w:type="character" w:customStyle="1" w:styleId="fontstyle21">
    <w:name w:val="fontstyle21"/>
    <w:basedOn w:val="DefaultParagraphFont"/>
    <w:rsid w:val="0020544D"/>
    <w:rPr>
      <w:rFonts w:ascii="Bembo" w:hAnsi="Bembo" w:hint="default"/>
      <w:b w:val="0"/>
      <w:bCs w:val="0"/>
      <w:i w:val="0"/>
      <w:iCs w:val="0"/>
      <w:color w:val="231F20"/>
      <w:sz w:val="20"/>
      <w:szCs w:val="20"/>
    </w:rPr>
  </w:style>
  <w:style w:type="character" w:customStyle="1" w:styleId="fontstyle41">
    <w:name w:val="fontstyle41"/>
    <w:basedOn w:val="DefaultParagraphFont"/>
    <w:rsid w:val="0020544D"/>
    <w:rPr>
      <w:rFonts w:ascii="SymbolBS-I" w:hAnsi="SymbolBS-I" w:hint="default"/>
      <w:b w:val="0"/>
      <w:bCs w:val="0"/>
      <w:i w:val="0"/>
      <w:iCs w:val="0"/>
      <w:color w:val="231F20"/>
      <w:sz w:val="18"/>
      <w:szCs w:val="18"/>
    </w:rPr>
  </w:style>
  <w:style w:type="character" w:styleId="CommentReference">
    <w:name w:val="annotation reference"/>
    <w:basedOn w:val="DefaultParagraphFont"/>
    <w:uiPriority w:val="99"/>
    <w:rsid w:val="0020544D"/>
    <w:rPr>
      <w:sz w:val="16"/>
      <w:szCs w:val="16"/>
    </w:rPr>
  </w:style>
  <w:style w:type="character" w:styleId="Strong">
    <w:name w:val="Strong"/>
    <w:uiPriority w:val="22"/>
    <w:qFormat/>
    <w:rsid w:val="008B5396"/>
    <w:rPr>
      <w:b/>
      <w:bCs/>
    </w:rPr>
  </w:style>
  <w:style w:type="paragraph" w:customStyle="1" w:styleId="Default">
    <w:name w:val="Default"/>
    <w:rsid w:val="009834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unhideWhenUsed/>
    <w:rsid w:val="00983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34F1"/>
    <w:rPr>
      <w:rFonts w:ascii="Courier New" w:eastAsia="Times New Roman" w:hAnsi="Courier New" w:cs="Courier New"/>
      <w:sz w:val="20"/>
      <w:szCs w:val="20"/>
    </w:rPr>
  </w:style>
  <w:style w:type="paragraph" w:styleId="NoSpacing">
    <w:name w:val="No Spacing"/>
    <w:uiPriority w:val="1"/>
    <w:qFormat/>
    <w:rsid w:val="009834F1"/>
    <w:pPr>
      <w:spacing w:after="0" w:line="240" w:lineRule="auto"/>
    </w:pPr>
    <w:rPr>
      <w:rFonts w:ascii="Calibri" w:eastAsia="Calibri" w:hAnsi="Calibri" w:cs="SimSun"/>
    </w:rPr>
  </w:style>
  <w:style w:type="paragraph" w:styleId="CommentText">
    <w:name w:val="annotation text"/>
    <w:basedOn w:val="Normal"/>
    <w:link w:val="CommentTextChar"/>
    <w:uiPriority w:val="99"/>
    <w:rsid w:val="009834F1"/>
    <w:pPr>
      <w:spacing w:after="200" w:line="240" w:lineRule="auto"/>
    </w:pPr>
    <w:rPr>
      <w:rFonts w:ascii="Calibri" w:eastAsia="Calibri" w:hAnsi="Calibri" w:cs="SimSun"/>
      <w:sz w:val="20"/>
      <w:szCs w:val="20"/>
    </w:rPr>
  </w:style>
  <w:style w:type="character" w:customStyle="1" w:styleId="CommentTextChar">
    <w:name w:val="Comment Text Char"/>
    <w:basedOn w:val="DefaultParagraphFont"/>
    <w:link w:val="CommentText"/>
    <w:uiPriority w:val="99"/>
    <w:rsid w:val="009834F1"/>
    <w:rPr>
      <w:rFonts w:ascii="Calibri" w:eastAsia="Calibri" w:hAnsi="Calibri" w:cs="SimSun"/>
      <w:sz w:val="20"/>
      <w:szCs w:val="20"/>
    </w:rPr>
  </w:style>
  <w:style w:type="paragraph" w:customStyle="1" w:styleId="TableParagraph">
    <w:name w:val="Table Paragraph"/>
    <w:basedOn w:val="Normal"/>
    <w:uiPriority w:val="1"/>
    <w:rsid w:val="009834F1"/>
    <w:pPr>
      <w:widowControl w:val="0"/>
      <w:autoSpaceDE w:val="0"/>
      <w:autoSpaceDN w:val="0"/>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9834F1"/>
    <w:pPr>
      <w:widowControl w:val="0"/>
      <w:autoSpaceDE w:val="0"/>
      <w:autoSpaceDN w:val="0"/>
      <w:spacing w:after="0" w:line="240" w:lineRule="auto"/>
      <w:ind w:left="238"/>
      <w:jc w:val="both"/>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rsid w:val="009834F1"/>
    <w:rPr>
      <w:rFonts w:ascii="Times New Roman" w:eastAsia="Times New Roman" w:hAnsi="Times New Roman" w:cs="Times New Roman"/>
      <w:sz w:val="28"/>
      <w:szCs w:val="28"/>
      <w:lang w:val="x-none" w:eastAsia="x-none"/>
    </w:rPr>
  </w:style>
  <w:style w:type="character" w:customStyle="1" w:styleId="fontstyle01">
    <w:name w:val="fontstyle01"/>
    <w:rsid w:val="009834F1"/>
    <w:rPr>
      <w:rFonts w:ascii="Arial-BoldMT" w:hAnsi="Arial-BoldMT" w:hint="default"/>
      <w:b/>
      <w:bCs/>
      <w:i w:val="0"/>
      <w:iCs w:val="0"/>
      <w:color w:val="000000"/>
      <w:sz w:val="22"/>
      <w:szCs w:val="22"/>
    </w:rPr>
  </w:style>
  <w:style w:type="character" w:customStyle="1" w:styleId="fontstyle31">
    <w:name w:val="fontstyle31"/>
    <w:rsid w:val="009834F1"/>
    <w:rPr>
      <w:rFonts w:ascii="AdvOT863180fb+fb" w:hAnsi="AdvOT863180fb+fb" w:hint="default"/>
      <w:b w:val="0"/>
      <w:bCs w:val="0"/>
      <w:i w:val="0"/>
      <w:iCs w:val="0"/>
      <w:color w:val="000000"/>
      <w:sz w:val="16"/>
      <w:szCs w:val="16"/>
    </w:rPr>
  </w:style>
  <w:style w:type="character" w:customStyle="1" w:styleId="fontstyle61">
    <w:name w:val="fontstyle61"/>
    <w:rsid w:val="009834F1"/>
    <w:rPr>
      <w:rFonts w:ascii="AdvOTaa6301a5.B" w:hAnsi="AdvOTaa6301a5.B" w:hint="default"/>
      <w:b w:val="0"/>
      <w:bCs w:val="0"/>
      <w:i w:val="0"/>
      <w:iCs w:val="0"/>
      <w:color w:val="000000"/>
      <w:sz w:val="10"/>
      <w:szCs w:val="10"/>
    </w:rPr>
  </w:style>
  <w:style w:type="character" w:customStyle="1" w:styleId="fontstyle51">
    <w:name w:val="fontstyle51"/>
    <w:rsid w:val="009834F1"/>
    <w:rPr>
      <w:rFonts w:ascii="AdvOT999035f4+02" w:hAnsi="AdvOT999035f4+02" w:hint="default"/>
      <w:b w:val="0"/>
      <w:bCs w:val="0"/>
      <w:i w:val="0"/>
      <w:iCs w:val="0"/>
      <w:color w:val="000000"/>
      <w:sz w:val="18"/>
      <w:szCs w:val="18"/>
    </w:rPr>
  </w:style>
  <w:style w:type="character" w:styleId="PlaceholderText">
    <w:name w:val="Placeholder Text"/>
    <w:basedOn w:val="DefaultParagraphFont"/>
    <w:uiPriority w:val="99"/>
    <w:semiHidden/>
    <w:rsid w:val="009834F1"/>
    <w:rPr>
      <w:color w:val="666666"/>
    </w:rPr>
  </w:style>
  <w:style w:type="character" w:customStyle="1" w:styleId="UnresolvedMention10">
    <w:name w:val="Unresolved Mention1"/>
    <w:basedOn w:val="DefaultParagraphFont"/>
    <w:uiPriority w:val="99"/>
    <w:semiHidden/>
    <w:unhideWhenUsed/>
    <w:qFormat/>
    <w:rsid w:val="009834F1"/>
    <w:rPr>
      <w:color w:val="605E5C"/>
      <w:shd w:val="clear" w:color="auto" w:fill="E1DFDD"/>
    </w:rPr>
  </w:style>
  <w:style w:type="table" w:styleId="PlainTable2">
    <w:name w:val="Plain Table 2"/>
    <w:basedOn w:val="TableNormal"/>
    <w:uiPriority w:val="42"/>
    <w:rsid w:val="009834F1"/>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834F1"/>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834F1"/>
    <w:pPr>
      <w:spacing w:after="0" w:line="240" w:lineRule="auto"/>
    </w:pPr>
    <w:rPr>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neNumber">
    <w:name w:val="line number"/>
    <w:basedOn w:val="DefaultParagraphFont"/>
    <w:uiPriority w:val="99"/>
    <w:semiHidden/>
    <w:unhideWhenUsed/>
    <w:rsid w:val="009834F1"/>
  </w:style>
  <w:style w:type="paragraph" w:styleId="CommentSubject">
    <w:name w:val="annotation subject"/>
    <w:basedOn w:val="CommentText"/>
    <w:next w:val="CommentText"/>
    <w:link w:val="CommentSubjectChar"/>
    <w:uiPriority w:val="99"/>
    <w:semiHidden/>
    <w:unhideWhenUsed/>
    <w:rsid w:val="009834F1"/>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834F1"/>
    <w:rPr>
      <w:rFonts w:ascii="Calibri" w:eastAsia="Calibri" w:hAnsi="Calibri" w:cs="SimSun"/>
      <w:b/>
      <w:bCs/>
      <w:kern w:val="2"/>
      <w:sz w:val="20"/>
      <w:szCs w:val="20"/>
      <w14:ligatures w14:val="standardContextual"/>
    </w:rPr>
  </w:style>
  <w:style w:type="paragraph" w:styleId="BalloonText">
    <w:name w:val="Balloon Text"/>
    <w:basedOn w:val="Normal"/>
    <w:link w:val="BalloonTextChar"/>
    <w:uiPriority w:val="99"/>
    <w:semiHidden/>
    <w:unhideWhenUsed/>
    <w:rsid w:val="009834F1"/>
    <w:pPr>
      <w:spacing w:after="0" w:line="240" w:lineRule="auto"/>
    </w:pPr>
    <w:rPr>
      <w:rFonts w:ascii="Segoe UI" w:hAnsi="Segoe UI" w:cs="Segoe UI"/>
      <w:kern w:val="2"/>
      <w:sz w:val="18"/>
      <w:szCs w:val="18"/>
      <w14:ligatures w14:val="standardContextual"/>
    </w:rPr>
  </w:style>
  <w:style w:type="character" w:customStyle="1" w:styleId="BalloonTextChar">
    <w:name w:val="Balloon Text Char"/>
    <w:basedOn w:val="DefaultParagraphFont"/>
    <w:link w:val="BalloonText"/>
    <w:uiPriority w:val="99"/>
    <w:semiHidden/>
    <w:rsid w:val="009834F1"/>
    <w:rPr>
      <w:rFonts w:ascii="Segoe UI" w:hAnsi="Segoe UI" w:cs="Segoe UI"/>
      <w:kern w:val="2"/>
      <w:sz w:val="18"/>
      <w:szCs w:val="18"/>
      <w14:ligatures w14:val="standardContextual"/>
    </w:rPr>
  </w:style>
  <w:style w:type="paragraph" w:styleId="NormalWeb">
    <w:name w:val="Normal (Web)"/>
    <w:basedOn w:val="Normal"/>
    <w:uiPriority w:val="99"/>
    <w:unhideWhenUsed/>
    <w:rsid w:val="009834F1"/>
    <w:rPr>
      <w:rFonts w:ascii="Times New Roman" w:hAnsi="Times New Roman" w:cs="Times New Roman"/>
      <w:kern w:val="2"/>
      <w:sz w:val="24"/>
      <w:szCs w:val="24"/>
      <w14:ligatures w14:val="standardContextual"/>
    </w:rPr>
  </w:style>
  <w:style w:type="character" w:styleId="FollowedHyperlink">
    <w:name w:val="FollowedHyperlink"/>
    <w:basedOn w:val="DefaultParagraphFont"/>
    <w:uiPriority w:val="99"/>
    <w:semiHidden/>
    <w:unhideWhenUsed/>
    <w:rsid w:val="009834F1"/>
    <w:rPr>
      <w:color w:val="954F72" w:themeColor="followedHyperlink"/>
      <w:u w:val="single"/>
    </w:rPr>
  </w:style>
  <w:style w:type="character" w:customStyle="1" w:styleId="UnresolvedMention2">
    <w:name w:val="Unresolved Mention2"/>
    <w:basedOn w:val="DefaultParagraphFont"/>
    <w:uiPriority w:val="99"/>
    <w:semiHidden/>
    <w:unhideWhenUsed/>
    <w:qFormat/>
    <w:rsid w:val="00B77BC3"/>
    <w:rPr>
      <w:color w:val="605E5C"/>
      <w:shd w:val="clear" w:color="auto" w:fill="E1DFDD"/>
    </w:rPr>
  </w:style>
  <w:style w:type="paragraph" w:customStyle="1" w:styleId="Heading">
    <w:name w:val="Heading"/>
    <w:basedOn w:val="Normal"/>
    <w:next w:val="BodyText"/>
    <w:qFormat/>
    <w:rsid w:val="00B77BC3"/>
    <w:pPr>
      <w:keepNext/>
      <w:suppressAutoHyphens/>
      <w:spacing w:before="240" w:after="120" w:line="264" w:lineRule="auto"/>
      <w:ind w:left="320" w:hanging="320"/>
      <w:jc w:val="both"/>
    </w:pPr>
    <w:rPr>
      <w:rFonts w:ascii="Liberation Sans" w:eastAsia="Noto Sans CJK SC" w:hAnsi="Liberation Sans" w:cs="Noto Sans Devanagari"/>
      <w:color w:val="000000"/>
      <w:kern w:val="2"/>
      <w:sz w:val="28"/>
      <w:szCs w:val="28"/>
      <w14:ligatures w14:val="standardContextual"/>
    </w:rPr>
  </w:style>
  <w:style w:type="paragraph" w:styleId="List">
    <w:name w:val="List"/>
    <w:basedOn w:val="BodyText"/>
    <w:rsid w:val="00B77BC3"/>
    <w:pPr>
      <w:widowControl/>
      <w:suppressAutoHyphens/>
      <w:autoSpaceDE/>
      <w:autoSpaceDN/>
      <w:spacing w:after="140" w:line="276" w:lineRule="auto"/>
      <w:ind w:left="320" w:hanging="320"/>
    </w:pPr>
    <w:rPr>
      <w:rFonts w:ascii="Cambria" w:eastAsia="Cambria" w:hAnsi="Cambria" w:cs="Noto Sans Devanagari"/>
      <w:color w:val="000000"/>
      <w:kern w:val="2"/>
      <w:sz w:val="20"/>
      <w:szCs w:val="24"/>
      <w:lang w:val="en-US" w:eastAsia="en-US"/>
      <w14:ligatures w14:val="standardContextual"/>
    </w:rPr>
  </w:style>
  <w:style w:type="paragraph" w:styleId="Caption">
    <w:name w:val="caption"/>
    <w:basedOn w:val="Normal"/>
    <w:uiPriority w:val="35"/>
    <w:qFormat/>
    <w:rsid w:val="00B77BC3"/>
    <w:pPr>
      <w:suppressLineNumbers/>
      <w:suppressAutoHyphens/>
      <w:spacing w:before="120" w:after="120" w:line="264" w:lineRule="auto"/>
      <w:ind w:left="320" w:hanging="320"/>
      <w:jc w:val="both"/>
    </w:pPr>
    <w:rPr>
      <w:rFonts w:ascii="Cambria" w:eastAsia="Cambria" w:hAnsi="Cambria" w:cs="Noto Sans Devanagari"/>
      <w:i/>
      <w:iCs/>
      <w:color w:val="000000"/>
      <w:kern w:val="2"/>
      <w:sz w:val="24"/>
      <w:szCs w:val="24"/>
      <w14:ligatures w14:val="standardContextual"/>
    </w:rPr>
  </w:style>
  <w:style w:type="paragraph" w:customStyle="1" w:styleId="Index">
    <w:name w:val="Index"/>
    <w:basedOn w:val="Normal"/>
    <w:qFormat/>
    <w:rsid w:val="00B77BC3"/>
    <w:pPr>
      <w:suppressLineNumbers/>
      <w:suppressAutoHyphens/>
      <w:spacing w:after="209" w:line="264" w:lineRule="auto"/>
      <w:ind w:left="320" w:hanging="320"/>
      <w:jc w:val="both"/>
    </w:pPr>
    <w:rPr>
      <w:rFonts w:ascii="Cambria" w:eastAsia="Cambria" w:hAnsi="Cambria" w:cs="Noto Sans Devanagari"/>
      <w:color w:val="000000"/>
      <w:kern w:val="2"/>
      <w:sz w:val="20"/>
      <w:szCs w:val="24"/>
      <w14:ligatures w14:val="standardContextual"/>
    </w:rPr>
  </w:style>
  <w:style w:type="paragraph" w:customStyle="1" w:styleId="HeaderandFooter">
    <w:name w:val="Header and Footer"/>
    <w:basedOn w:val="Normal"/>
    <w:qFormat/>
    <w:rsid w:val="00B77BC3"/>
    <w:pPr>
      <w:suppressAutoHyphens/>
      <w:spacing w:after="209" w:line="264" w:lineRule="auto"/>
      <w:ind w:left="320" w:hanging="320"/>
      <w:jc w:val="both"/>
    </w:pPr>
    <w:rPr>
      <w:rFonts w:ascii="Cambria" w:eastAsia="Cambria" w:hAnsi="Cambria" w:cs="Cambria"/>
      <w:color w:val="000000"/>
      <w:kern w:val="2"/>
      <w:sz w:val="20"/>
      <w:szCs w:val="24"/>
      <w14:ligatures w14:val="standardContextual"/>
    </w:rPr>
  </w:style>
  <w:style w:type="character" w:customStyle="1" w:styleId="HeaderChar1">
    <w:name w:val="Header Char1"/>
    <w:basedOn w:val="DefaultParagraphFont"/>
    <w:uiPriority w:val="99"/>
    <w:semiHidden/>
    <w:rsid w:val="00B77BC3"/>
    <w:rPr>
      <w:rFonts w:ascii="Cambria" w:eastAsia="Cambria" w:hAnsi="Cambria" w:cs="Cambria"/>
      <w:color w:val="000000"/>
      <w:sz w:val="20"/>
    </w:rPr>
  </w:style>
  <w:style w:type="character" w:customStyle="1" w:styleId="FooterChar1">
    <w:name w:val="Footer Char1"/>
    <w:basedOn w:val="DefaultParagraphFont"/>
    <w:uiPriority w:val="99"/>
    <w:semiHidden/>
    <w:rsid w:val="00B77BC3"/>
    <w:rPr>
      <w:rFonts w:ascii="Cambria" w:eastAsia="Cambria" w:hAnsi="Cambria" w:cs="Cambria"/>
      <w:color w:val="000000"/>
      <w:sz w:val="20"/>
    </w:rPr>
  </w:style>
  <w:style w:type="character" w:customStyle="1" w:styleId="TitleChar1">
    <w:name w:val="Title Char1"/>
    <w:basedOn w:val="DefaultParagraphFont"/>
    <w:uiPriority w:val="10"/>
    <w:rsid w:val="00B77BC3"/>
    <w:rPr>
      <w:rFonts w:asciiTheme="majorHAnsi" w:eastAsiaTheme="majorEastAsia" w:hAnsiTheme="majorHAnsi" w:cstheme="majorBidi"/>
      <w:spacing w:val="-10"/>
      <w:kern w:val="28"/>
      <w:sz w:val="56"/>
      <w:szCs w:val="56"/>
    </w:rPr>
  </w:style>
  <w:style w:type="paragraph" w:customStyle="1" w:styleId="PreformattedText">
    <w:name w:val="Preformatted Text"/>
    <w:basedOn w:val="Normal"/>
    <w:qFormat/>
    <w:rsid w:val="00B77BC3"/>
    <w:pPr>
      <w:suppressAutoHyphens/>
      <w:spacing w:after="0" w:line="240" w:lineRule="auto"/>
    </w:pPr>
    <w:rPr>
      <w:rFonts w:ascii="Liberation Mono" w:eastAsia="Liberation Mono" w:hAnsi="Liberation Mono" w:cs="Liberation Mono"/>
      <w:sz w:val="20"/>
      <w:szCs w:val="20"/>
    </w:rPr>
  </w:style>
  <w:style w:type="table" w:customStyle="1" w:styleId="TableGrid0">
    <w:name w:val="TableGrid"/>
    <w:rsid w:val="00B77BC3"/>
    <w:pPr>
      <w:suppressAutoHyphens/>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customStyle="1" w:styleId="authors-info">
    <w:name w:val="authors-info"/>
    <w:basedOn w:val="DefaultParagraphFont"/>
    <w:rsid w:val="00B77BC3"/>
  </w:style>
  <w:style w:type="character" w:customStyle="1" w:styleId="blue-tooltip">
    <w:name w:val="blue-tooltip"/>
    <w:basedOn w:val="DefaultParagraphFont"/>
    <w:rsid w:val="00B77BC3"/>
  </w:style>
  <w:style w:type="character" w:styleId="Emphasis">
    <w:name w:val="Emphasis"/>
    <w:uiPriority w:val="20"/>
    <w:qFormat/>
    <w:rsid w:val="0093588F"/>
    <w:rPr>
      <w:i/>
      <w:iCs/>
    </w:rPr>
  </w:style>
  <w:style w:type="table" w:styleId="LightGrid">
    <w:name w:val="Light Grid"/>
    <w:basedOn w:val="TableNormal"/>
    <w:uiPriority w:val="62"/>
    <w:rsid w:val="0093588F"/>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eastAsia="Times New Roman"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eastAsia="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b/>
        <w:bCs/>
      </w:rPr>
    </w:tblStylePr>
    <w:tblStylePr w:type="lastCol">
      <w:rPr>
        <w:rFonts w:eastAsia="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character" w:customStyle="1" w:styleId="name">
    <w:name w:val="name"/>
    <w:rsid w:val="0093588F"/>
  </w:style>
  <w:style w:type="character" w:customStyle="1" w:styleId="title-text">
    <w:name w:val="title-text"/>
    <w:rsid w:val="0093588F"/>
  </w:style>
  <w:style w:type="character" w:customStyle="1" w:styleId="given-name">
    <w:name w:val="given-name"/>
    <w:rsid w:val="0093588F"/>
  </w:style>
  <w:style w:type="character" w:customStyle="1" w:styleId="text">
    <w:name w:val="text"/>
    <w:rsid w:val="0093588F"/>
  </w:style>
  <w:style w:type="character" w:customStyle="1" w:styleId="anchor-text">
    <w:name w:val="anchor-text"/>
    <w:rsid w:val="0093588F"/>
  </w:style>
  <w:style w:type="character" w:customStyle="1" w:styleId="uv3um">
    <w:name w:val="uv3um"/>
    <w:rsid w:val="0093588F"/>
  </w:style>
  <w:style w:type="character" w:customStyle="1" w:styleId="katex-mathml">
    <w:name w:val="katex-mathml"/>
    <w:basedOn w:val="DefaultParagraphFont"/>
    <w:rsid w:val="0093588F"/>
  </w:style>
  <w:style w:type="character" w:customStyle="1" w:styleId="mord">
    <w:name w:val="mord"/>
    <w:basedOn w:val="DefaultParagraphFont"/>
    <w:rsid w:val="0093588F"/>
  </w:style>
  <w:style w:type="character" w:customStyle="1" w:styleId="mrel">
    <w:name w:val="mrel"/>
    <w:basedOn w:val="DefaultParagraphFont"/>
    <w:rsid w:val="0093588F"/>
  </w:style>
  <w:style w:type="character" w:customStyle="1" w:styleId="mpunct">
    <w:name w:val="mpunct"/>
    <w:basedOn w:val="DefaultParagraphFont"/>
    <w:rsid w:val="0093588F"/>
  </w:style>
  <w:style w:type="character" w:customStyle="1" w:styleId="mbin">
    <w:name w:val="mbin"/>
    <w:rsid w:val="0093588F"/>
  </w:style>
  <w:style w:type="character" w:styleId="UnresolvedMention">
    <w:name w:val="Unresolved Mention"/>
    <w:basedOn w:val="DefaultParagraphFont"/>
    <w:uiPriority w:val="99"/>
    <w:semiHidden/>
    <w:unhideWhenUsed/>
    <w:rsid w:val="00A1016E"/>
    <w:rPr>
      <w:color w:val="605E5C"/>
      <w:shd w:val="clear" w:color="auto" w:fill="E1DFDD"/>
    </w:rPr>
  </w:style>
  <w:style w:type="paragraph" w:styleId="Bibliography">
    <w:name w:val="Bibliography"/>
    <w:basedOn w:val="Normal"/>
    <w:next w:val="Normal"/>
    <w:uiPriority w:val="37"/>
    <w:unhideWhenUsed/>
    <w:rsid w:val="00E06702"/>
    <w:pPr>
      <w:spacing w:after="200" w:line="276" w:lineRule="auto"/>
    </w:pPr>
    <w:rPr>
      <w:rFonts w:eastAsiaTheme="minorEastAsia"/>
    </w:rPr>
  </w:style>
  <w:style w:type="table" w:styleId="ListTable6Colorful">
    <w:name w:val="List Table 6 Colorful"/>
    <w:basedOn w:val="TableNormal"/>
    <w:uiPriority w:val="51"/>
    <w:rsid w:val="00E06702"/>
    <w:pPr>
      <w:spacing w:after="0" w:line="240" w:lineRule="auto"/>
    </w:pPr>
    <w:rPr>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831898">
      <w:bodyDiv w:val="1"/>
      <w:marLeft w:val="0"/>
      <w:marRight w:val="0"/>
      <w:marTop w:val="0"/>
      <w:marBottom w:val="0"/>
      <w:divBdr>
        <w:top w:val="none" w:sz="0" w:space="0" w:color="auto"/>
        <w:left w:val="none" w:sz="0" w:space="0" w:color="auto"/>
        <w:bottom w:val="none" w:sz="0" w:space="0" w:color="auto"/>
        <w:right w:val="none" w:sz="0" w:space="0" w:color="auto"/>
      </w:divBdr>
    </w:div>
    <w:div w:id="1062367812">
      <w:bodyDiv w:val="1"/>
      <w:marLeft w:val="0"/>
      <w:marRight w:val="0"/>
      <w:marTop w:val="0"/>
      <w:marBottom w:val="0"/>
      <w:divBdr>
        <w:top w:val="none" w:sz="0" w:space="0" w:color="auto"/>
        <w:left w:val="none" w:sz="0" w:space="0" w:color="auto"/>
        <w:bottom w:val="none" w:sz="0" w:space="0" w:color="auto"/>
        <w:right w:val="none" w:sz="0" w:space="0" w:color="auto"/>
      </w:divBdr>
    </w:div>
    <w:div w:id="182642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iyuelokene@gmail.com" TargetMode="External"/><Relationship Id="rId18" Type="http://schemas.openxmlformats.org/officeDocument/2006/relationships/image" Target="media/image7.png"/><Relationship Id="rId26" Type="http://schemas.openxmlformats.org/officeDocument/2006/relationships/hyperlink" Target="https://doi.org/10.1007/s10854-021-06132-w" TargetMode="External"/><Relationship Id="rId39" Type="http://schemas.openxmlformats.org/officeDocument/2006/relationships/hyperlink" Target="https://doi.org/10.3390/polym15010137" TargetMode="External"/><Relationship Id="rId21" Type="http://schemas.openxmlformats.org/officeDocument/2006/relationships/hyperlink" Target="https://doi.org/10.3390/s21124145" TargetMode="External"/><Relationship Id="rId34" Type="http://schemas.openxmlformats.org/officeDocument/2006/relationships/hyperlink" Target="https://doi.org/10.1039/C6RA00864J" TargetMode="External"/><Relationship Id="rId7" Type="http://schemas.openxmlformats.org/officeDocument/2006/relationships/hyperlink" Target="https://doi.org/10.62292/njp.v35i4.2026.539" TargetMode="Externa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png"/><Relationship Id="rId29" Type="http://schemas.openxmlformats.org/officeDocument/2006/relationships/hyperlink" Target="https://doi.org/10.1007/s00289-021-03606-z"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3390/polym15061491" TargetMode="External"/><Relationship Id="rId32" Type="http://schemas.openxmlformats.org/officeDocument/2006/relationships/hyperlink" Target="https://doi.org/10.4236/msa.2024.157016" TargetMode="External"/><Relationship Id="rId37" Type="http://schemas.openxmlformats.org/officeDocument/2006/relationships/hyperlink" Target="https://doi.org/10.1515/ehs-2022-0087"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3390/proceedings1040335" TargetMode="External"/><Relationship Id="rId28" Type="http://schemas.openxmlformats.org/officeDocument/2006/relationships/hyperlink" Target="https://doi.org/10.1039/D5MA00960J" TargetMode="External"/><Relationship Id="rId36" Type="http://schemas.openxmlformats.org/officeDocument/2006/relationships/hyperlink" Target="https://doi.org/10.1007/s10854-022-09536-4" TargetMode="Externa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hyperlink" Target="https://doi.org/10.1007/s10854-023-11798-5"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s://doi.org/10.1007/s00289-023-05012-z" TargetMode="External"/><Relationship Id="rId27" Type="http://schemas.openxmlformats.org/officeDocument/2006/relationships/hyperlink" Target="https://doi.org/10.1002/app.48775" TargetMode="External"/><Relationship Id="rId30" Type="http://schemas.openxmlformats.org/officeDocument/2006/relationships/hyperlink" Target="https://doi.org/10.1007/s10854-022-09415-y" TargetMode="External"/><Relationship Id="rId35" Type="http://schemas.openxmlformats.org/officeDocument/2006/relationships/hyperlink" Target="https://doi.org/10.1080/00222340902837527" TargetMode="External"/><Relationship Id="rId8" Type="http://schemas.openxmlformats.org/officeDocument/2006/relationships/hyperlink" Target="https://doi.org/10.62292/njp.v35i4.2026.539" TargetMode="External"/><Relationship Id="rId3"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image" Target="media/image6.png"/><Relationship Id="rId25" Type="http://schemas.openxmlformats.org/officeDocument/2006/relationships/hyperlink" Target="https://doi.org/10.1038/s41528-025-00432-5" TargetMode="External"/><Relationship Id="rId33" Type="http://schemas.openxmlformats.org/officeDocument/2006/relationships/hyperlink" Target="https://doi.org/10.1088/0964-1726/23/3/033001" TargetMode="External"/><Relationship Id="rId38" Type="http://schemas.openxmlformats.org/officeDocument/2006/relationships/hyperlink" Target="https://doi.org/10.3390/nano14110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3691</Words>
  <Characters>21041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c:creator>
  <cp:keywords/>
  <dc:description/>
  <cp:lastModifiedBy>SPUNKY</cp:lastModifiedBy>
  <cp:revision>4</cp:revision>
  <cp:lastPrinted>2026-01-18T19:07:00Z</cp:lastPrinted>
  <dcterms:created xsi:type="dcterms:W3CDTF">2026-07-09T07:41:00Z</dcterms:created>
  <dcterms:modified xsi:type="dcterms:W3CDTF">2026-07-17T11:50:00Z</dcterms:modified>
</cp:coreProperties>
</file>